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Modulträger 10"/1HE Frontplatte Schwarz m. Mittelsteg f. 4 x Module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1HE + Zubehör
</w:t>
      </w:r>
    </w:p>
    <w:p>
      <w:pPr/>
      <w:r>
        <w:rPr/>
        <w:t xml:space="preserve">Der Modulträger 10“/1HE ist für die Aufnahme von bis zu 4 x tML® - Modulen mit hoher Packungsdichte konzipiert.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 m. seitlich angebrachter Erdungsschraube</w:t>
            </w:r>
          </w:p>
        </w:tc>
      </w:tr>
      <w:tr>
        <w:trPr/>
        <w:tc>
          <w:tcPr>
            <w:tcW w:w="2500" w:type="dxa"/>
            <w:shd w:val="clear" w:fill="D9D9D9"/>
          </w:tcPr>
          <w:p>
            <w:pPr/>
            <w:r>
              <w:rPr/>
              <w:t xml:space="preserve">Frontplattenfarbe</w:t>
            </w:r>
          </w:p>
        </w:tc>
        <w:tc>
          <w:tcPr>
            <w:tcW w:w="7500" w:type="dxa"/>
          </w:tcPr>
          <w:p>
            <w:pPr/>
            <w:r>
              <w:rPr/>
              <w:t xml:space="preserve">Schwarz ähnlich RAL 9005</w:t>
            </w:r>
          </w:p>
        </w:tc>
      </w:tr>
      <w:tr>
        <w:trPr/>
        <w:tc>
          <w:tcPr>
            <w:tcW w:w="2500" w:type="dxa"/>
            <w:shd w:val="clear" w:fill="D9D9D9"/>
          </w:tcPr>
          <w:p>
            <w:pPr/>
            <w:r>
              <w:rPr/>
              <w:t xml:space="preserve">Beschriftung</w:t>
            </w:r>
          </w:p>
        </w:tc>
        <w:tc>
          <w:tcPr>
            <w:tcW w:w="7500" w:type="dxa"/>
          </w:tcPr>
          <w:p>
            <w:pPr/>
            <w:r>
              <w:rPr/>
              <w:t xml:space="preserve">Portnummerierung im Siebdruckverfahren auf dem Mittelsteg</w:t>
            </w:r>
          </w:p>
        </w:tc>
      </w:tr>
      <w:tr>
        <w:trPr/>
        <w:tc>
          <w:tcPr>
            <w:tcW w:w="2500" w:type="dxa"/>
            <w:shd w:val="clear" w:fill="D9D9D9"/>
          </w:tcPr>
          <w:p>
            <w:pPr/>
            <w:r>
              <w:rPr/>
              <w:t xml:space="preserve">Bestückung</w:t>
            </w:r>
          </w:p>
        </w:tc>
        <w:tc>
          <w:tcPr>
            <w:tcW w:w="7500" w:type="dxa"/>
          </w:tcPr>
          <w:p>
            <w:pPr/>
            <w:r>
              <w:rPr/>
              <w:t xml:space="preserve">bis zu 4 x Module, d.h. bis zu 24 RJ45-Ports oder 576 Fasern m. MPO/MTP® Technologie. Mischbestückung ist möglich. Für Module mit SC Duplex Kupplungen muss der Mittelsteg entfernt werden.</w:t>
            </w:r>
          </w:p>
        </w:tc>
      </w:tr>
      <w:tr>
        <w:trPr/>
        <w:tc>
          <w:tcPr>
            <w:tcW w:w="2500" w:type="dxa"/>
            <w:shd w:val="clear" w:fill="D9D9D9"/>
          </w:tcPr>
          <w:p>
            <w:pPr/>
            <w:r>
              <w:rPr/>
              <w:t xml:space="preserve">Zugentlastung</w:t>
            </w:r>
          </w:p>
        </w:tc>
        <w:tc>
          <w:tcPr>
            <w:tcW w:w="7500" w:type="dxa"/>
          </w:tcPr>
          <w:p>
            <w:pPr/>
            <w:r>
              <w:rPr/>
              <w:t xml:space="preserve">optional über Kabeleinführungen für PG Verschraubung, Kabelaufteiler oder Kabelbinder</w:t>
            </w:r>
          </w:p>
        </w:tc>
      </w:tr>
      <w:tr>
        <w:trPr/>
        <w:tc>
          <w:tcPr>
            <w:tcW w:w="2500" w:type="dxa"/>
            <w:shd w:val="clear" w:fill="D9D9D9"/>
          </w:tcPr>
          <w:p>
            <w:pPr/>
            <w:r>
              <w:rPr/>
              <w:t xml:space="preserve">Kabeleinführung</w:t>
            </w:r>
          </w:p>
        </w:tc>
        <w:tc>
          <w:tcPr>
            <w:tcW w:w="7500" w:type="dxa"/>
          </w:tcPr>
          <w:p>
            <w:pPr/>
            <w:r>
              <w:rPr/>
              <w:t xml:space="preserve">variabel über bis zu zwei Kabeleinführungsbleche (Kabeleinführungen und Blindplatten sind gesondert zu bestellen)</w:t>
            </w:r>
          </w:p>
        </w:tc>
      </w:tr>
      <w:tr>
        <w:trPr/>
        <w:tc>
          <w:tcPr>
            <w:tcW w:w="2500" w:type="dxa"/>
            <w:shd w:val="clear" w:fill="D9D9D9"/>
          </w:tcPr>
          <w:p>
            <w:pPr/>
            <w:r>
              <w:rPr/>
              <w:t xml:space="preserve">Maße</w:t>
            </w:r>
          </w:p>
        </w:tc>
        <w:tc>
          <w:tcPr>
            <w:tcW w:w="7500" w:type="dxa"/>
          </w:tcPr>
          <w:p>
            <w:pPr/>
            <w:r>
              <w:rPr/>
              <w:t xml:space="preserve">10“, 1HE, Tiefe 24 cm (ohne Kabelschrägeinführung)</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TML-10/1HE-4-M-S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2024-09-20T05:01:25+00:00</dcterms:created>
  <dcterms:modified xsi:type="dcterms:W3CDTF">2024-09-20T05:01:25+00:00</dcterms:modified>
</cp:coreProperties>
</file>

<file path=docProps/custom.xml><?xml version="1.0" encoding="utf-8"?>
<Properties xmlns="http://schemas.openxmlformats.org/officeDocument/2006/custom-properties" xmlns:vt="http://schemas.openxmlformats.org/officeDocument/2006/docPropsVTypes"/>
</file>