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MU Duplex 50/125µ OM3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Kupplungen (aqua) rückseitig</w:t>
            </w:r>
          </w:p>
        </w:tc>
      </w:tr>
      <w:tr>
        <w:trPr/>
        <w:tc>
          <w:tcPr>
            <w:tcW w:w="2500" w:type="dxa"/>
            <w:shd w:val="clear" w:fill="D9D9D9"/>
          </w:tcPr>
          <w:p>
            <w:pPr/>
            <w:r>
              <w:rPr/>
              <w:t xml:space="preserve">Ausgang</w:t>
            </w:r>
          </w:p>
        </w:tc>
        <w:tc>
          <w:tcPr>
            <w:tcW w:w="7500" w:type="dxa"/>
          </w:tcPr>
          <w:p>
            <w:pPr/>
            <w:r>
              <w:rPr/>
              <w:t xml:space="preserve">6 x MU Duplex Kupplungen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Einsatzgebiete
• LWL-Netzwerke/Vermittlungseinrichtung
• CATV
• Anschluss an aktives Gerät
• Telekommunikationsnetze
• Metro-Netze
• Local Area Networks (LANS)
• EDV-Netzwerke
• Premise installations
• Industrie, Militär und Medizin
Besonderheiten
• Kompaktes Design
• NTT-MU Hardware kompatibel
• NTT &amp; JIS compliance
• Hochpräzise Führungshülsen
• Sehr gute Einfüge und Rückflussdämpfung
• Korrosions widerstandsfähige Reflexion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MU Duplex</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MU</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Schwarz</w:t>
            </w:r>
          </w:p>
        </w:tc>
      </w:tr>
      <w:tr>
        <w:trPr/>
        <w:tc>
          <w:tcPr>
            <w:tcW w:w="2500" w:type="dxa"/>
            <w:shd w:val="clear" w:fill="D9D9D9"/>
          </w:tcPr>
          <w:p>
            <w:pPr/>
            <w:r>
              <w:rPr/>
              <w:t xml:space="preserve">Tüllen Farbe</w:t>
            </w:r>
          </w:p>
        </w:tc>
        <w:tc>
          <w:tcPr>
            <w:tcW w:w="7500" w:type="dxa"/>
          </w:tcPr>
          <w:p>
            <w:pPr/>
            <w:r>
              <w:rPr/>
              <w:t xml:space="preserve">Blau</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MU</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TML-M06MUDK/MPP50G3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2024-03-28T09:05:45+00:00</dcterms:created>
  <dcterms:modified xsi:type="dcterms:W3CDTF">2024-03-28T09:05:45+00:00</dcterms:modified>
</cp:coreProperties>
</file>

<file path=docProps/custom.xml><?xml version="1.0" encoding="utf-8"?>
<Properties xmlns="http://schemas.openxmlformats.org/officeDocument/2006/custom-properties" xmlns:vt="http://schemas.openxmlformats.org/officeDocument/2006/docPropsVTypes"/>
</file>