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Modulträger 19"/3HE Frontplatte schwarz für 17 x Module 5TE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Der Modulträger 19“/3HE ist für die Aufnahme von bis zu 17 x tML® - Modulen 5TE mit hoher Packungsdichte konzipiert.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 Baugruppenträger</w:t>
            </w:r>
          </w:p>
        </w:tc>
      </w:tr>
      <w:tr>
        <w:trPr/>
        <w:tc>
          <w:tcPr>
            <w:tcW w:w="2500" w:type="dxa"/>
            <w:shd w:val="clear" w:fill="D9D9D9"/>
          </w:tcPr>
          <w:p>
            <w:pPr/>
            <w:r>
              <w:rPr/>
              <w:t xml:space="preserve">Farbe</w:t>
            </w:r>
          </w:p>
        </w:tc>
        <w:tc>
          <w:tcPr>
            <w:tcW w:w="7500" w:type="dxa"/>
          </w:tcPr>
          <w:p>
            <w:pPr/>
            <w:r>
              <w:rPr/>
              <w:t xml:space="preserve">Schwarz ähnlich RAL 9005</w:t>
            </w:r>
          </w:p>
        </w:tc>
      </w:tr>
      <w:tr>
        <w:trPr/>
        <w:tc>
          <w:tcPr>
            <w:tcW w:w="2500" w:type="dxa"/>
            <w:shd w:val="clear" w:fill="D9D9D9"/>
          </w:tcPr>
          <w:p>
            <w:pPr/>
            <w:r>
              <w:rPr/>
              <w:t xml:space="preserve">Beschriftung</w:t>
            </w:r>
          </w:p>
        </w:tc>
        <w:tc>
          <w:tcPr>
            <w:tcW w:w="7500" w:type="dxa"/>
          </w:tcPr>
          <w:p>
            <w:pPr/>
            <w:r>
              <w:rPr/>
              <w:t xml:space="preserve">mittels Beschriftungsstreifen</w:t>
            </w:r>
          </w:p>
        </w:tc>
      </w:tr>
      <w:tr>
        <w:trPr/>
        <w:tc>
          <w:tcPr>
            <w:tcW w:w="2500" w:type="dxa"/>
            <w:shd w:val="clear" w:fill="D9D9D9"/>
          </w:tcPr>
          <w:p>
            <w:pPr/>
            <w:r>
              <w:rPr/>
              <w:t xml:space="preserve">Bestückung</w:t>
            </w:r>
          </w:p>
        </w:tc>
        <w:tc>
          <w:tcPr>
            <w:tcW w:w="7500" w:type="dxa"/>
          </w:tcPr>
          <w:p>
            <w:pPr/>
            <w:r>
              <w:rPr/>
              <w:t xml:space="preserve">bis zu 17 x 5TE Module, d.h. bis zu 102 RJ45-Ports oder bis zu 2448 Fasern m. MPO/MTP® Technolgie, Mischbestückung ist möglich</w:t>
            </w:r>
          </w:p>
        </w:tc>
      </w:tr>
      <w:tr>
        <w:trPr/>
        <w:tc>
          <w:tcPr>
            <w:tcW w:w="2500" w:type="dxa"/>
            <w:shd w:val="clear" w:fill="D9D9D9"/>
          </w:tcPr>
          <w:p>
            <w:pPr/>
            <w:r>
              <w:rPr/>
              <w:t xml:space="preserve">Zugentlastung</w:t>
            </w:r>
          </w:p>
        </w:tc>
        <w:tc>
          <w:tcPr>
            <w:tcW w:w="7500" w:type="dxa"/>
          </w:tcPr>
          <w:p>
            <w:pPr/>
            <w:r>
              <w:rPr/>
              <w:t xml:space="preserve">mittels Kabelbinder an der Mitteltraverse</w:t>
            </w:r>
          </w:p>
        </w:tc>
      </w:tr>
      <w:tr>
        <w:trPr/>
        <w:tc>
          <w:tcPr>
            <w:tcW w:w="2500" w:type="dxa"/>
            <w:shd w:val="clear" w:fill="D9D9D9"/>
          </w:tcPr>
          <w:p>
            <w:pPr/>
            <w:r>
              <w:rPr/>
              <w:t xml:space="preserve">Maße</w:t>
            </w:r>
          </w:p>
        </w:tc>
        <w:tc>
          <w:tcPr>
            <w:tcW w:w="7500" w:type="dxa"/>
          </w:tcPr>
          <w:p>
            <w:pPr/>
            <w:r>
              <w:rPr/>
              <w:t xml:space="preserve">19“, 3HE, Tiefe 24cm</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TML-19/3HE-17-S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2024-09-20T04:09:05+00:00</dcterms:created>
  <dcterms:modified xsi:type="dcterms:W3CDTF">2024-09-20T04:09:05+00:00</dcterms:modified>
</cp:coreProperties>
</file>

<file path=docProps/custom.xml><?xml version="1.0" encoding="utf-8"?>
<Properties xmlns="http://schemas.openxmlformats.org/officeDocument/2006/custom-properties" xmlns:vt="http://schemas.openxmlformats.org/officeDocument/2006/docPropsVTypes"/>
</file>