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LWL Modul 2x MPO/MTP® m. Pins/3x URM K8/K8 50/125µ OM2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Standard - LWL Module MPO/MTP®
</w:t>
      </w:r>
    </w:p>
    <w:p>
      <w:pPr/>
      <w:r>
        <w:rPr/>
        <w:t xml:space="preserve">Das tML®– LWL Modul MPO/MTP®ist für den Einbau im 1HE tML® - Modulträger (für 8 x Module) vorgesehen.
</w:t>
      </w:r>
    </w:p>
    <w:p>
      <w:pPr/>
      <w:r>
        <w:rPr/>
        <w:t xml:space="preserve">**TECHNISCHE_DATEN
</w:t>
      </w:r>
    </w:p>
    <w:p>
      <w:pPr/>
      <w:r>
        <w:rPr/>
        <w:t xml:space="preserve">Die Endflächen der Steckverbinder sind mittels Lasercleaving und Maschinenpolitur optimiert. Die MPO/MTP®Stecker besitzen einen definierten Faserüberstand von 1 - 3.5µ. Die Max. Höhendifferenz benachbarter Fasern beträgt 0.2µm und die aller Fasern 0.3µm. Alle Systemkomponenten (Module, Trunkkabel und Patchkabel) sind zur Erreichung der Performance speziell aufeinander abgestimmt. Das Modul ist beschriftet mit fortlaufender Seriennummer und Artikelnummer. Die Module sind ROHS-konform.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Stahlblech verzinkt</w:t>
            </w:r>
          </w:p>
        </w:tc>
      </w:tr>
      <w:tr>
        <w:trPr/>
        <w:tc>
          <w:tcPr>
            <w:tcW w:w="2500" w:type="dxa"/>
            <w:shd w:val="clear" w:fill="D9D9D9"/>
          </w:tcPr>
          <w:p>
            <w:pPr/>
            <w:r>
              <w:rPr/>
              <w:t xml:space="preserve">Frontplattenfarbe</w:t>
            </w:r>
          </w:p>
        </w:tc>
        <w:tc>
          <w:tcPr>
            <w:tcW w:w="7500" w:type="dxa"/>
          </w:tcPr>
          <w:p>
            <w:pPr/>
            <w:r>
              <w:rPr/>
              <w:t xml:space="preserve">Edelstahl</w:t>
            </w:r>
          </w:p>
        </w:tc>
      </w:tr>
      <w:tr>
        <w:trPr/>
        <w:tc>
          <w:tcPr>
            <w:tcW w:w="2500" w:type="dxa"/>
            <w:shd w:val="clear" w:fill="D9D9D9"/>
          </w:tcPr>
          <w:p>
            <w:pPr/>
            <w:r>
              <w:rPr/>
              <w:t xml:space="preserve">Eingang</w:t>
            </w:r>
          </w:p>
        </w:tc>
        <w:tc>
          <w:tcPr>
            <w:tcW w:w="7500" w:type="dxa"/>
          </w:tcPr>
          <w:p>
            <w:pPr/>
            <w:r>
              <w:rPr/>
              <w:t xml:space="preserve">2 x MPO/MTP®Male Kupplungen (schwarz) rückseitig</w:t>
            </w:r>
          </w:p>
        </w:tc>
      </w:tr>
      <w:tr>
        <w:trPr/>
        <w:tc>
          <w:tcPr>
            <w:tcW w:w="2500" w:type="dxa"/>
            <w:shd w:val="clear" w:fill="D9D9D9"/>
          </w:tcPr>
          <w:p>
            <w:pPr/>
            <w:r>
              <w:rPr/>
              <w:t xml:space="preserve">Ausgang</w:t>
            </w:r>
          </w:p>
        </w:tc>
        <w:tc>
          <w:tcPr>
            <w:tcW w:w="7500" w:type="dxa"/>
          </w:tcPr>
          <w:p>
            <w:pPr/>
            <w:r>
              <w:rPr/>
              <w:t xml:space="preserve">3 x URM K8/K8 Kupplungen (Metall) frontseitig</w:t>
            </w:r>
          </w:p>
        </w:tc>
      </w:tr>
      <w:tr>
        <w:trPr/>
        <w:tc>
          <w:tcPr>
            <w:tcW w:w="2500" w:type="dxa"/>
            <w:shd w:val="clear" w:fill="D9D9D9"/>
          </w:tcPr>
          <w:p>
            <w:pPr/>
            <w:r>
              <w:rPr/>
              <w:t xml:space="preserve">Tests</w:t>
            </w:r>
          </w:p>
        </w:tc>
        <w:tc>
          <w:tcPr>
            <w:tcW w:w="7500" w:type="dxa"/>
          </w:tcPr>
          <w:p>
            <w:pPr/>
            <w:r>
              <w:rPr/>
              <w:t xml:space="preserve">Interferometermessung, Einfüge- und Rückflußdämpfungsmessungen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IL typ.</w:t>
            </w:r>
          </w:p>
        </w:tc>
        <w:tc>
          <w:tcPr>
            <w:shd w:val="clear" w:fill="D9D9D9"/>
          </w:tcPr>
          <w:p>
            <w:pPr/>
            <w:r>
              <w:rPr/>
              <w:t xml:space="preserve">IL max.</w:t>
            </w:r>
          </w:p>
        </w:tc>
        <w:tc>
          <w:tcPr>
            <w:shd w:val="clear" w:fill="D9D9D9"/>
          </w:tcPr>
          <w:p>
            <w:pPr/>
            <w:r>
              <w:rPr/>
              <w:t xml:space="preserve">RL min.</w:t>
            </w:r>
          </w:p>
        </w:tc>
      </w:tr>
      <w:tr>
        <w:trPr/>
        <w:tc>
          <w:tcPr/>
          <w:p>
            <w:pPr/>
            <w:r>
              <w:rPr/>
              <w:t xml:space="preserve">50/125µ OM2</w:t>
            </w:r>
          </w:p>
        </w:tc>
        <w:tc>
          <w:tcPr/>
          <w:p>
            <w:pPr/>
            <w:r>
              <w:rPr/>
              <w:t xml:space="preserve">MPO/MTP®</w:t>
            </w:r>
          </w:p>
        </w:tc>
        <w:tc>
          <w:tcPr/>
          <w:p>
            <w:pPr/>
            <w:r>
              <w:rPr/>
              <w:t xml:space="preserve">850 nm</w:t>
            </w:r>
          </w:p>
        </w:tc>
        <w:tc>
          <w:tcPr/>
          <w:p>
            <w:pPr/>
            <w:r>
              <w:rPr/>
              <w:t xml:space="preserve">≤ 0.35 dB</w:t>
            </w:r>
          </w:p>
        </w:tc>
        <w:tc>
          <w:tcPr/>
          <w:p>
            <w:pPr/>
            <w:r>
              <w:rPr/>
              <w:t xml:space="preserve">0.45 dB</w:t>
            </w:r>
          </w:p>
        </w:tc>
        <w:tc>
          <w:tcPr/>
          <w:p>
            <w:pPr/>
            <w:r>
              <w:rPr/>
              <w:t xml:space="preserve">20 dB</w:t>
            </w:r>
          </w:p>
        </w:tc>
      </w:tr>
      <w:tr>
        <w:trPr/>
        <w:tc>
          <w:tcPr/>
          <w:p>
            <w:pPr/>
            <w:r>
              <w:rPr/>
              <w:t xml:space="preserve">50/125µ OM2</w:t>
            </w:r>
          </w:p>
        </w:tc>
        <w:tc>
          <w:tcPr/>
          <w:p>
            <w:pPr/>
            <w:r>
              <w:rPr/>
              <w:t xml:space="preserve">URM K8/K8</w:t>
            </w:r>
          </w:p>
        </w:tc>
        <w:tc>
          <w:tcPr/>
          <w:p>
            <w:pPr/>
            <w:r>
              <w:rPr/>
              <w:t xml:space="preserve">850 nm</w:t>
            </w:r>
          </w:p>
        </w:tc>
        <w:tc>
          <w:tcPr/>
          <w:p>
            <w:pPr/>
            <w:r>
              <w:rPr/>
              <w:t xml:space="preserve">≤ 0.20 dB</w:t>
            </w:r>
          </w:p>
        </w:tc>
        <w:tc>
          <w:tcPr/>
          <w:p>
            <w:pPr/>
            <w:r>
              <w:rPr/>
              <w:t xml:space="preserve">0.29 dB</w:t>
            </w:r>
          </w:p>
        </w:tc>
        <w:tc>
          <w:tcPr/>
          <w:p>
            <w:pPr/>
            <w:r>
              <w:rPr/>
              <w:t xml:space="preserve">35 dB</w:t>
            </w:r>
          </w:p>
        </w:tc>
      </w:tr>
      <w:tr>
        <w:trPr/>
        <w:tc>
          <w:tcPr/>
          <w:p>
            <w:pPr/>
            <w:r>
              <w:rPr/>
              <w:t xml:space="preserve">50/125µ OM2</w:t>
            </w:r>
          </w:p>
        </w:tc>
        <w:tc>
          <w:tcPr/>
          <w:p>
            <w:pPr/>
            <w:r>
              <w:rPr/>
              <w:t xml:space="preserve">Modul</w:t>
            </w:r>
          </w:p>
        </w:tc>
        <w:tc>
          <w:tcPr/>
          <w:p>
            <w:pPr/>
            <w:r>
              <w:rPr/>
              <w:t xml:space="preserve">850 nm</w:t>
            </w:r>
          </w:p>
        </w:tc>
        <w:tc>
          <w:tcPr/>
          <w:p>
            <w:pPr/>
            <w:r>
              <w:rPr/>
              <w:t xml:space="preserve">≤ 0.48 dB</w:t>
            </w:r>
          </w:p>
        </w:tc>
        <w:tc>
          <w:tcPr/>
          <w:p>
            <w:pPr/>
            <w:r>
              <w:rPr/>
              <w:t xml:space="preserve">0.70 dB</w:t>
            </w:r>
          </w:p>
        </w:tc>
        <w:tc>
          <w:tcPr/>
          <w:p>
            <w:pPr/>
            <w:r>
              <w:rPr/>
              <w:t xml:space="preserve">20 dB</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TML-M03URM8/MPP50G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2024-04-20T07:50:59+00:00</dcterms:created>
  <dcterms:modified xsi:type="dcterms:W3CDTF">2024-04-20T07:50:59+00:00</dcterms:modified>
</cp:coreProperties>
</file>

<file path=docProps/custom.xml><?xml version="1.0" encoding="utf-8"?>
<Properties xmlns="http://schemas.openxmlformats.org/officeDocument/2006/custom-properties" xmlns:vt="http://schemas.openxmlformats.org/officeDocument/2006/docPropsVTypes"/>
</file>