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Beschriftungsfeld für Patchkabelführung  TML-RP-L-5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Patchkabelmanagement
</w:t>
      </w:r>
    </w:p>
    <w:p>
      <w:pPr/>
      <w:r>
        <w:rPr/>
        <w:t xml:space="preserve">tML® - Beschriftungsfeld ist für den Einsatz mit dem tML®- Patchkabelführungs Panel TML-RP-L-5 vorgesehen.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Frontplattenfarbe</w:t>
            </w:r>
          </w:p>
        </w:tc>
        <w:tc>
          <w:tcPr>
            <w:tcW w:w="7500" w:type="dxa"/>
          </w:tcPr>
          <w:p>
            <w:pPr/>
            <w:r>
              <w:rPr/>
              <w:t xml:space="preserve">schwarz</w:t>
            </w:r>
          </w:p>
        </w:tc>
      </w:tr>
      <w:tr>
        <w:trPr/>
        <w:tc>
          <w:tcPr>
            <w:tcW w:w="2500" w:type="dxa"/>
            <w:shd w:val="clear" w:fill="D9D9D9"/>
          </w:tcPr>
          <w:p>
            <w:pPr/>
            <w:r>
              <w:rPr/>
              <w:t xml:space="preserve">Bestückung</w:t>
            </w:r>
          </w:p>
        </w:tc>
        <w:tc>
          <w:tcPr>
            <w:tcW w:w="7500" w:type="dxa"/>
          </w:tcPr>
          <w:p>
            <w:pPr/>
            <w:r>
              <w:rPr/>
              <w:t xml:space="preserve">Beschriftungsstreifen</w:t>
            </w:r>
          </w:p>
        </w:tc>
      </w:tr>
      <w:tr>
        <w:trPr/>
        <w:tc>
          <w:tcPr>
            <w:tcW w:w="2500" w:type="dxa"/>
            <w:shd w:val="clear" w:fill="D9D9D9"/>
          </w:tcPr>
          <w:p>
            <w:pPr/>
            <w:r>
              <w:rPr/>
              <w:t xml:space="preserve">Befestigung</w:t>
            </w:r>
          </w:p>
        </w:tc>
        <w:tc>
          <w:tcPr>
            <w:tcW w:w="7500" w:type="dxa"/>
          </w:tcPr>
          <w:p>
            <w:pPr/>
            <w:r>
              <w:rPr/>
              <w:t xml:space="preserve">Zwei mitgelieferte Halteklemmen werden an den Bügeln des Patchkabelführungspanels aufgerastet. Das Beschriftungsfeld kann dann von oben eingehängt werden.</w:t>
            </w:r>
          </w:p>
        </w:tc>
      </w:tr>
      <w:tr>
        <w:trPr/>
        <w:tc>
          <w:tcPr>
            <w:tcW w:w="2500" w:type="dxa"/>
            <w:shd w:val="clear" w:fill="D9D9D9"/>
          </w:tcPr>
          <w:p>
            <w:pPr/>
            <w:r>
              <w:rPr/>
              <w:t xml:space="preserve">Maße</w:t>
            </w:r>
          </w:p>
        </w:tc>
        <w:tc>
          <w:tcPr>
            <w:tcW w:w="7500" w:type="dxa"/>
          </w:tcPr>
          <w:p>
            <w:pPr/>
            <w:r>
              <w:rPr/>
              <w:t xml:space="preserve">1HE</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TML-RP-L-5-BE-S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2024-04-17T23:52:54+00:00</dcterms:created>
  <dcterms:modified xsi:type="dcterms:W3CDTF">2024-04-17T23:52:54+00:00</dcterms:modified>
</cp:coreProperties>
</file>

<file path=docProps/custom.xml><?xml version="1.0" encoding="utf-8"?>
<Properties xmlns="http://schemas.openxmlformats.org/officeDocument/2006/custom-properties" xmlns:vt="http://schemas.openxmlformats.org/officeDocument/2006/docPropsVTypes"/>
</file>