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Inscription Panel for Patch Cord Managment  TML-RP-TP-5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Patch Cord Managment
</w:t>
      </w:r>
    </w:p>
    <w:p>
      <w:pPr/>
      <w:r>
        <w:rPr/>
        <w:t xml:space="preserve">The tML® - Inscription Panel is intended for the for the tML® - Patch Cord Managment Panel TML-RP-TP-5.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Assembly</w:t>
            </w:r>
          </w:p>
        </w:tc>
        <w:tc>
          <w:tcPr>
            <w:tcW w:w="7500" w:type="dxa"/>
          </w:tcPr>
          <w:p>
            <w:pPr/>
            <w:r>
              <w:rPr/>
              <w:t xml:space="preserve">Inscription strip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Two fixing clips provided at the rings of the Patch Cord Managment Panel are up-rested. The inscription field can be hung up then from above.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Size</w:t>
            </w:r>
          </w:p>
        </w:tc>
        <w:tc>
          <w:tcPr>
            <w:tcW w:w="7500" w:type="dxa"/>
          </w:tcPr>
          <w:p>
            <w:pPr/>
            <w:r>
              <w:rPr/>
              <w:t xml:space="preserve">1U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TML-RP-TP-5-BE-S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2024-04-25T07:14:59+00:00</dcterms:created>
  <dcterms:modified xsi:type="dcterms:W3CDTF">2024-04-25T07:14:59+00:00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