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Trunkkabel 8x MPO Female/8x MPO Female 96G50/125µ OM3 LSHF, Typ C, Länge: xxx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Trunkkabel MPO/MTP®
</w:t>
      </w:r>
    </w:p>
    <w:p>
      <w:pPr/>
      <w:r>
        <w:rPr/>
        <w:t xml:space="preserve">Das tML®– LWL Trunkkabel ist für die Verbindung mit tML® - LWL Modulen vorgesehen.
</w:t>
      </w:r>
    </w:p>
    <w:p>
      <w:pPr/>
      <w:r>
        <w:rPr/>
        <w:t xml:space="preserve">**TECHNISCHE_DATEN
</w:t>
      </w:r>
    </w:p>
    <w:p>
      <w:pPr/>
      <w:r>
        <w:rPr/>
        <w:t xml:space="preserve">Das tML®– LWL Trunkkabel ist beidseitig mit MPO/MTP®Steckverbindern konfektioniert.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Der Aufteiler ist optimiert für die tML®-Kabeleinführung Aufteiler.  Jedes Kabel ist beschriftet mit fortlaufender Seriennummer und Artikelnummer.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Kürzeste Peitschenlänge</w:t>
            </w:r>
          </w:p>
        </w:tc>
        <w:tc>
          <w:tcPr>
            <w:tcW w:w="7500" w:type="dxa"/>
          </w:tcPr>
          <w:p>
            <w:pPr/>
            <w:r>
              <w:rPr/>
              <w:t xml:space="preserve">68 ± 5 cm</w:t>
            </w:r>
          </w:p>
        </w:tc>
      </w:tr>
      <w:tr>
        <w:trPr/>
        <w:tc>
          <w:tcPr>
            <w:tcW w:w="2500" w:type="dxa"/>
            <w:shd w:val="clear" w:fill="D9D9D9"/>
          </w:tcPr>
          <w:p>
            <w:pPr/>
            <w:r>
              <w:rPr/>
              <w:t xml:space="preserve">Längste Peitschenlänge</w:t>
            </w:r>
          </w:p>
        </w:tc>
        <w:tc>
          <w:tcPr>
            <w:tcW w:w="7500" w:type="dxa"/>
          </w:tcPr>
          <w:p>
            <w:pPr/>
            <w:r>
              <w:rPr/>
              <w:t xml:space="preserve">78 ± 5 cm</w:t>
            </w:r>
          </w:p>
        </w:tc>
      </w:tr>
      <w:tr>
        <w:trPr/>
        <w:tc>
          <w:tcPr>
            <w:tcW w:w="2500" w:type="dxa"/>
            <w:shd w:val="clear" w:fill="D9D9D9"/>
          </w:tcPr>
          <w:p>
            <w:pPr/>
            <w:r>
              <w:rPr/>
              <w:t xml:space="preserve">Anzahl Stufen</w:t>
            </w:r>
          </w:p>
        </w:tc>
        <w:tc>
          <w:tcPr>
            <w:tcW w:w="7500" w:type="dxa"/>
          </w:tcPr>
          <w:p>
            <w:pPr/>
            <w:r>
              <w:rPr/>
              <w:t xml:space="preserve">1</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G50/125 OM3</w:t>
            </w:r>
          </w:p>
        </w:tc>
      </w:tr>
      <w:tr>
        <w:trPr/>
        <w:tc>
          <w:tcPr>
            <w:tcW w:w="2500" w:type="dxa"/>
            <w:shd w:val="clear" w:fill="D9D9D9"/>
          </w:tcPr>
          <w:p>
            <w:pPr/>
            <w:r>
              <w:rPr/>
              <w:t xml:space="preserve">Faserzahl</w:t>
            </w:r>
          </w:p>
        </w:tc>
        <w:tc>
          <w:tcPr>
            <w:tcW w:w="7500" w:type="dxa"/>
          </w:tcPr>
          <w:p>
            <w:pPr/>
            <w:r>
              <w:rPr/>
              <w:t xml:space="preserve">96</w:t>
            </w:r>
          </w:p>
        </w:tc>
      </w:tr>
      <w:tr>
        <w:trPr/>
        <w:tc>
          <w:tcPr>
            <w:tcW w:w="2500" w:type="dxa"/>
            <w:shd w:val="clear" w:fill="D9D9D9"/>
          </w:tcPr>
          <w:p>
            <w:pPr/>
            <w:r>
              <w:rPr/>
              <w:t xml:space="preserve">Bündeladern</w:t>
            </w:r>
          </w:p>
        </w:tc>
        <w:tc>
          <w:tcPr>
            <w:tcW w:w="7500" w:type="dxa"/>
          </w:tcPr>
          <w:p>
            <w:pPr/>
            <w:r>
              <w:rPr/>
              <w:t xml:space="preserve">8</w:t>
            </w:r>
          </w:p>
        </w:tc>
      </w:tr>
      <w:tr>
        <w:trPr/>
        <w:tc>
          <w:tcPr>
            <w:tcW w:w="2500" w:type="dxa"/>
            <w:shd w:val="clear" w:fill="D9D9D9"/>
          </w:tcPr>
          <w:p>
            <w:pPr/>
            <w:r>
              <w:rPr/>
              <w:t xml:space="preserve">øüber Mantel</w:t>
            </w:r>
          </w:p>
        </w:tc>
        <w:tc>
          <w:tcPr>
            <w:tcW w:w="7500" w:type="dxa"/>
          </w:tcPr>
          <w:p>
            <w:pPr/>
            <w:r>
              <w:rPr/>
              <w:t xml:space="preserve">13.5 mm</w:t>
            </w:r>
          </w:p>
        </w:tc>
      </w:tr>
      <w:tr>
        <w:trPr/>
        <w:tc>
          <w:tcPr>
            <w:tcW w:w="2500" w:type="dxa"/>
            <w:shd w:val="clear" w:fill="D9D9D9"/>
          </w:tcPr>
          <w:p>
            <w:pPr/>
            <w:r>
              <w:rPr/>
              <w:t xml:space="preserve">Gewicht</w:t>
            </w:r>
          </w:p>
        </w:tc>
        <w:tc>
          <w:tcPr>
            <w:tcW w:w="7500" w:type="dxa"/>
          </w:tcPr>
          <w:p>
            <w:pPr/>
            <w:r>
              <w:rPr/>
              <w:t xml:space="preserve">186 kg/km</w:t>
            </w:r>
          </w:p>
        </w:tc>
      </w:tr>
      <w:tr>
        <w:trPr/>
        <w:tc>
          <w:tcPr>
            <w:tcW w:w="2500" w:type="dxa"/>
            <w:shd w:val="clear" w:fill="D9D9D9"/>
          </w:tcPr>
          <w:p>
            <w:pPr/>
            <w:r>
              <w:rPr/>
              <w:t xml:space="preserve">Biegeradius</w:t>
            </w:r>
          </w:p>
        </w:tc>
        <w:tc>
          <w:tcPr>
            <w:tcW w:w="7500" w:type="dxa"/>
          </w:tcPr>
          <w:p>
            <w:pPr/>
            <w:r>
              <w:rPr/>
              <w:t xml:space="preserve">205 mm</w:t>
            </w:r>
          </w:p>
        </w:tc>
      </w:tr>
      <w:tr>
        <w:trPr/>
        <w:tc>
          <w:tcPr>
            <w:tcW w:w="2500" w:type="dxa"/>
            <w:shd w:val="clear" w:fill="D9D9D9"/>
          </w:tcPr>
          <w:p>
            <w:pPr/>
            <w:r>
              <w:rPr/>
              <w:t xml:space="preserve">Zugkraft kurzzeitig</w:t>
            </w:r>
          </w:p>
        </w:tc>
        <w:tc>
          <w:tcPr>
            <w:tcW w:w="7500" w:type="dxa"/>
          </w:tcPr>
          <w:p>
            <w:pPr/>
            <w:r>
              <w:rPr/>
              <w:t xml:space="preserve">9.000 N</w:t>
            </w:r>
          </w:p>
        </w:tc>
      </w:tr>
      <w:tr>
        <w:trPr/>
        <w:tc>
          <w:tcPr>
            <w:tcW w:w="2500" w:type="dxa"/>
            <w:shd w:val="clear" w:fill="D9D9D9"/>
          </w:tcPr>
          <w:p>
            <w:pPr/>
            <w:r>
              <w:rPr/>
              <w:t xml:space="preserve">Zugkraft dauernd</w:t>
            </w:r>
          </w:p>
        </w:tc>
        <w:tc>
          <w:tcPr>
            <w:tcW w:w="7500" w:type="dxa"/>
          </w:tcPr>
          <w:p>
            <w:pPr/>
            <w:r>
              <w:rPr/>
              <w:t xml:space="preserve">5.000 N</w:t>
            </w:r>
          </w:p>
        </w:tc>
      </w:tr>
      <w:tr>
        <w:trPr/>
        <w:tc>
          <w:tcPr>
            <w:tcW w:w="2500" w:type="dxa"/>
            <w:shd w:val="clear" w:fill="D9D9D9"/>
          </w:tcPr>
          <w:p>
            <w:pPr/>
            <w:r>
              <w:rPr/>
              <w:t xml:space="preserve">Querdruck kurzzeitig</w:t>
            </w:r>
          </w:p>
        </w:tc>
        <w:tc>
          <w:tcPr>
            <w:tcW w:w="7500" w:type="dxa"/>
          </w:tcPr>
          <w:p>
            <w:pPr/>
            <w:r>
              <w:rPr/>
              <w:t xml:space="preserve">5.000 N </w:t>
            </w:r>
          </w:p>
        </w:tc>
      </w:tr>
      <w:tr>
        <w:trPr/>
        <w:tc>
          <w:tcPr>
            <w:tcW w:w="2500" w:type="dxa"/>
            <w:shd w:val="clear" w:fill="D9D9D9"/>
          </w:tcPr>
          <w:p>
            <w:pPr/>
            <w:r>
              <w:rPr/>
              <w:t xml:space="preserve">Querdruck dauernd</w:t>
            </w:r>
          </w:p>
        </w:tc>
        <w:tc>
          <w:tcPr>
            <w:tcW w:w="7500" w:type="dxa"/>
          </w:tcPr>
          <w:p>
            <w:pPr/>
            <w:r>
              <w:rPr/>
              <w:t xml:space="preserve">3.000 N</w:t>
            </w:r>
          </w:p>
        </w:tc>
      </w:tr>
      <w:tr>
        <w:trPr/>
        <w:tc>
          <w:tcPr>
            <w:tcW w:w="2500" w:type="dxa"/>
            <w:shd w:val="clear" w:fill="D9D9D9"/>
          </w:tcPr>
          <w:p>
            <w:pPr/>
            <w:r>
              <w:rPr/>
              <w:t xml:space="preserve">Brandlast</w:t>
            </w:r>
          </w:p>
        </w:tc>
        <w:tc>
          <w:tcPr>
            <w:tcW w:w="7500" w:type="dxa"/>
          </w:tcPr>
          <w:p>
            <w:pPr/>
            <w:r>
              <w:rPr/>
              <w:t xml:space="preserve">808 kWh/km</w:t>
            </w:r>
          </w:p>
        </w:tc>
      </w:tr>
      <w:tr>
        <w:trPr/>
        <w:tc>
          <w:tcPr>
            <w:tcW w:w="2500" w:type="dxa"/>
            <w:shd w:val="clear" w:fill="D9D9D9"/>
          </w:tcPr>
          <w:p>
            <w:pPr/>
            <w:r>
              <w:rPr/>
              <w:t xml:space="preserve"> </w:t>
            </w:r>
          </w:p>
        </w:tc>
        <w:tc>
          <w:tcPr>
            <w:tcW w:w="7500" w:type="dxa"/>
          </w:tcPr>
          <w:p>
            <w:pPr/>
            <w:r>
              <w:rPr/>
              <w:t xml:space="preserve">3200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TML-MP/MP50B96G3-xxx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2024-04-23T23:22:55+00:00</dcterms:created>
  <dcterms:modified xsi:type="dcterms:W3CDTF">2024-04-23T23:22:55+00:00</dcterms:modified>
</cp:coreProperties>
</file>

<file path=docProps/custom.xml><?xml version="1.0" encoding="utf-8"?>
<Properties xmlns="http://schemas.openxmlformats.org/officeDocument/2006/custom-properties" xmlns:vt="http://schemas.openxmlformats.org/officeDocument/2006/docPropsVTypes"/>
</file>