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Micro Distribution Trunkkabel beids. 1x MPO/MTP® Female 12G50/125µ OM4 LSOH, Typ C, Länge: xxx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Das tML®– LWL Micro Distribution Trunkkabel ist für die Verbindung mit tML® - LWL Modulen vorgesehen.
</w:t>
      </w:r>
    </w:p>
    <w:p>
      <w:pPr/>
      <w:r>
        <w:rPr/>
        <w:t xml:space="preserve">**TECHNISCHE_DATEN
</w:t>
      </w:r>
    </w:p>
    <w:p>
      <w:pPr/>
      <w:r>
        <w:rPr/>
        <w:t xml:space="preserve">Das tML®–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magenta</w:t>
            </w:r>
          </w:p>
        </w:tc>
      </w:tr>
      <w:tr>
        <w:trPr/>
        <w:tc>
          <w:tcPr>
            <w:tcW w:w="2500" w:type="dxa"/>
            <w:shd w:val="clear" w:fill="D9D9D9"/>
          </w:tcPr>
          <w:p>
            <w:pPr/>
            <w:r>
              <w:rPr/>
              <w:t xml:space="preserve">Option</w:t>
            </w:r>
          </w:p>
        </w:tc>
        <w:tc>
          <w:tcPr>
            <w:tcW w:w="7500" w:type="dxa"/>
          </w:tcPr>
          <w:p>
            <w:pPr/>
            <w:r>
              <w:rPr/>
              <w:t xml:space="preserve">biegeunempfindliche ClearCurve® Faser von Corning</w:t>
            </w:r>
          </w:p>
        </w:tc>
      </w:tr>
      <w:tr>
        <w:trPr/>
        <w:tc>
          <w:tcPr>
            <w:tcW w:w="2500" w:type="dxa"/>
            <w:shd w:val="clear" w:fill="D9D9D9"/>
          </w:tcPr>
          <w:p>
            <w:pPr/>
            <w:r>
              <w:rPr/>
              <w:t xml:space="preserve">Stecker</w:t>
            </w:r>
          </w:p>
        </w:tc>
        <w:tc>
          <w:tcPr>
            <w:tcW w:w="7500" w:type="dxa"/>
          </w:tcPr>
          <w:p>
            <w:pPr/>
            <w:r>
              <w:rPr/>
              <w:t xml:space="preserve">MPO/MTP®Female Push Pull Verriegelung (magenta)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TML-MP/MP50I12G4-xxx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2024-04-20T04:48:27+00:00</dcterms:created>
  <dcterms:modified xsi:type="dcterms:W3CDTF">2024-04-20T04:48:27+00:00</dcterms:modified>
</cp:coreProperties>
</file>

<file path=docProps/custom.xml><?xml version="1.0" encoding="utf-8"?>
<Properties xmlns="http://schemas.openxmlformats.org/officeDocument/2006/custom-properties" xmlns:vt="http://schemas.openxmlformats.org/officeDocument/2006/docPropsVTypes"/>
</file>