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FO-Patch cord E2000/SC RDM/tde 9/125µ OS2 Duplex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E2000 PC</w:t>
            </w:r>
          </w:p>
        </w:tc>
      </w:tr>
      <w:tr>
        <w:trPr/>
        <w:tc>
          <w:tcPr>
            <w:tcW w:w="2500" w:type="dxa"/>
            <w:shd w:val="clear" w:fill="D9D9D9"/>
          </w:tcPr>
          <w:p>
            <w:pPr/>
            <w:r>
              <w:rPr/>
              <w:t xml:space="preserve">Ferrule</w:t>
            </w:r>
          </w:p>
        </w:tc>
        <w:tc>
          <w:tcPr>
            <w:tcW w:w="7500" w:type="dxa"/>
          </w:tcPr>
          <w:p>
            <w:pPr/>
            <w:r>
              <w:rPr/>
              <w:t xml:space="preserve">Ceramic</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Connector colour</w:t>
            </w:r>
          </w:p>
        </w:tc>
        <w:tc>
          <w:tcPr>
            <w:tcW w:w="7500" w:type="dxa"/>
          </w:tcPr>
          <w:p>
            <w:pPr/>
            <w:r>
              <w:rPr/>
              <w:t xml:space="preserve">Blue</w:t>
            </w:r>
          </w:p>
        </w:tc>
      </w:tr>
      <w:tr>
        <w:trPr/>
        <w:tc>
          <w:tcPr>
            <w:tcW w:w="2500" w:type="dxa"/>
            <w:shd w:val="clear" w:fill="D9D9D9"/>
          </w:tcPr>
          <w:p>
            <w:pPr/>
            <w:r>
              <w:rPr/>
              <w:t xml:space="preserve">Lever Colour</w:t>
            </w:r>
          </w:p>
        </w:tc>
        <w:tc>
          <w:tcPr>
            <w:tcW w:w="7500" w:type="dxa"/>
          </w:tcPr>
          <w:p>
            <w:pPr/>
            <w:r>
              <w:rPr/>
              <w:t xml:space="preserve">Blue</w:t>
            </w:r>
          </w:p>
        </w:tc>
      </w:tr>
      <w:tr>
        <w:trPr/>
        <w:tc>
          <w:tcPr>
            <w:tcW w:w="2500" w:type="dxa"/>
            <w:shd w:val="clear" w:fill="D9D9D9"/>
          </w:tcPr>
          <w:p>
            <w:pPr/>
            <w:r>
              <w:rPr/>
              <w:t xml:space="preserve">Boot colour</w:t>
            </w:r>
          </w:p>
        </w:tc>
        <w:tc>
          <w:tcPr>
            <w:tcW w:w="7500" w:type="dxa"/>
          </w:tcPr>
          <w:p>
            <w:pPr/>
            <w:r>
              <w:rPr/>
              <w:t xml:space="preserve">Blue</w:t>
            </w:r>
          </w:p>
        </w:tc>
      </w:tr>
      <w:tr>
        <w:trPr/>
        <w:tc>
          <w:tcPr>
            <w:tcW w:w="2500" w:type="dxa"/>
            <w:shd w:val="clear" w:fill="D9D9D9"/>
          </w:tcPr>
          <w:p>
            <w:pPr/>
            <w:r>
              <w:rPr/>
              <w:t xml:space="preserve">Manufacturer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E2000 PC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PC Duplex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 / Duplex Clip</w:t>
            </w:r>
          </w:p>
        </w:tc>
        <w:tc>
          <w:tcPr>
            <w:tcW w:w="7500" w:type="dxa"/>
          </w:tcPr>
          <w:p>
            <w:pPr/>
            <w:r>
              <w:rPr/>
              <w:t xml:space="preserve">with Duplex Clip</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 OS2</w:t>
            </w:r>
          </w:p>
        </w:tc>
        <w:tc>
          <w:tcPr/>
          <w:p>
            <w:pPr/>
            <w:r>
              <w:rPr/>
              <w:t xml:space="preserve">SC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IVH02E9</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SM 9/125µ, Corning G.657.A1 Ultra Fiber</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Yellow, RAL 1021</w:t>
            </w:r>
          </w:p>
        </w:tc>
      </w:tr>
      <w:tr>
        <w:trPr/>
        <w:tc>
          <w:tcPr>
            <w:tcW w:w="2500" w:type="dxa"/>
            <w:shd w:val="clear" w:fill="D9D9D9"/>
          </w:tcPr>
          <w:p>
            <w:pPr/>
            <w:r>
              <w:rPr/>
              <w:t xml:space="preserve">Identification</w:t>
            </w:r>
          </w:p>
        </w:tc>
        <w:tc>
          <w:tcPr>
            <w:tcW w:w="7500" w:type="dxa"/>
          </w:tcPr>
          <w:p>
            <w:pPr/>
            <w:r>
              <w:rPr/>
              <w:t xml:space="preserve">"t d e – IVH02E09 - 2.4mm Ultra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L-E2/SC09Dxxxxx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2024-04-25T06:04:29+00:00</dcterms:created>
  <dcterms:modified xsi:type="dcterms:W3CDTF">2024-04-25T06:04:29+00:00</dcterms:modified>
</cp:coreProperties>
</file>

<file path=docProps/custom.xml><?xml version="1.0" encoding="utf-8"?>
<Properties xmlns="http://schemas.openxmlformats.org/officeDocument/2006/custom-properties" xmlns:vt="http://schemas.openxmlformats.org/officeDocument/2006/docPropsVTypes"/>
</file>