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E2000/E2000 RDM 50/125µ OM2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Schwarz</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IVH02G50 OM2</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MM-OM2, 50/125µ, Corning</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Orange, RAL 2003</w:t>
            </w:r>
          </w:p>
        </w:tc>
      </w:tr>
      <w:tr>
        <w:trPr/>
        <w:tc>
          <w:tcPr>
            <w:tcW w:w="2500" w:type="dxa"/>
            <w:shd w:val="clear" w:fill="D9D9D9"/>
          </w:tcPr>
          <w:p>
            <w:pPr/>
            <w:r>
              <w:rPr/>
              <w:t xml:space="preserve">Standardaufdruck</w:t>
            </w:r>
          </w:p>
        </w:tc>
        <w:tc>
          <w:tcPr>
            <w:tcW w:w="7500" w:type="dxa"/>
          </w:tcPr>
          <w:p>
            <w:pPr/>
            <w:r>
              <w:rPr/>
              <w:t xml:space="preserve">"t d e – IVH02G50-2.4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L-E2/E2-50Dxxxxx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2024-04-25T07:29:21+00:00</dcterms:created>
  <dcterms:modified xsi:type="dcterms:W3CDTF">2024-04-25T07:29:21+00:00</dcterms:modified>
</cp:coreProperties>
</file>

<file path=docProps/custom.xml><?xml version="1.0" encoding="utf-8"?>
<Properties xmlns="http://schemas.openxmlformats.org/officeDocument/2006/custom-properties" xmlns:vt="http://schemas.openxmlformats.org/officeDocument/2006/docPropsVTypes"/>
</file>