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1000BASE-T GBIC Module RJ-45 100m data range Cisco compatible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**GBIC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Up to 1.25GBd bi-directional data links
• Compliant with IEEE 802.3z, IEEE 802.3ab compliant
• Compliant with GBIC Specification Revision 5.5
• SCA-2 Host connector
• Hot Pluggable
• Support 1000BASE-T full duplex default operating mode
• RJ-45 connector
• Auto-sense MDI/MDIX
• Power supply 3.3V/5V
• RoHS Compliance
• Operating temperature range: 0°C to 70°C.
Applications
• 1.25GBd Gigabit Ethernet
</w:t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DR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1000</w:t>
            </w:r>
          </w:p>
        </w:tc>
        <w:tc>
          <w:tcPr/>
          <w:p>
            <w:pPr/>
            <w:r>
              <w:rPr/>
              <w:t xml:space="preserve">Mb/sec</w:t>
            </w:r>
          </w:p>
        </w:tc>
        <w:tc>
          <w:tcPr/>
          <w:p>
            <w:pPr/>
            <w:r>
              <w:rPr/>
              <w:t xml:space="preserve">IEEE 802.3</w:t>
            </w:r>
          </w:p>
        </w:tc>
      </w:tr>
      <w:tr>
        <w:trPr/>
        <w:tc>
          <w:tcPr/>
          <w:p>
            <w:pPr/>
            <w:r>
              <w:rPr/>
              <w:t xml:space="preserve">Cable Length</w:t>
            </w:r>
          </w:p>
        </w:tc>
        <w:tc>
          <w:tcPr/>
          <w:p>
            <w:pPr/>
            <w:r>
              <w:rPr/>
              <w:t xml:space="preserve">CL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m</w:t>
            </w:r>
          </w:p>
        </w:tc>
        <w:tc>
          <w:tcPr/>
          <w:p>
            <w:pPr/>
            <w:r>
              <w:rPr/>
              <w:t xml:space="preserve">Category 5 UTP</w:t>
            </w:r>
          </w:p>
        </w:tc>
      </w:tr>
      <w:tr>
        <w:trPr/>
        <w:tc>
          <w:tcPr/>
          <w:p>
            <w:pPr/>
            <w:r>
              <w:rPr/>
              <w:t xml:space="preserve">Bit Error Rate</w:t>
            </w:r>
          </w:p>
        </w:tc>
        <w:tc>
          <w:tcPr/>
          <w:p>
            <w:pPr/>
            <w:r>
              <w:rPr/>
              <w:t xml:space="preserve">BER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10−12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Operating Temperature</w:t>
            </w:r>
          </w:p>
        </w:tc>
        <w:tc>
          <w:tcPr/>
          <w:p>
            <w:pPr/>
            <w:r>
              <w:rPr/>
              <w:t xml:space="preserve">TOP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  <w:tc>
          <w:tcPr/>
          <w:p>
            <w:pPr/>
            <w:r>
              <w:rPr/>
              <w:t xml:space="preserve">Case temperature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TSTO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  <w:tc>
          <w:tcPr/>
          <w:p>
            <w:pPr/>
            <w:r>
              <w:rPr/>
              <w:t xml:space="preserve">Ambient temperature</w:t>
            </w:r>
          </w:p>
        </w:tc>
      </w:tr>
      <w:tr>
        <w:trPr/>
        <w:tc>
          <w:tcPr/>
          <w:p>
            <w:pPr/>
            <w:r>
              <w:rPr/>
              <w:t xml:space="preserve">Supply Current</w:t>
            </w:r>
          </w:p>
        </w:tc>
        <w:tc>
          <w:tcPr/>
          <w:p>
            <w:pPr/>
            <w:r>
              <w:rPr/>
              <w:t xml:space="preserve">IS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310</w:t>
            </w:r>
          </w:p>
        </w:tc>
        <w:tc>
          <w:tcPr/>
          <w:p>
            <w:pPr/>
            <w:r>
              <w:rPr/>
              <w:t xml:space="preserve">375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For electrical power interface</w:t>
            </w:r>
          </w:p>
        </w:tc>
      </w:tr>
      <w:tr>
        <w:trPr/>
        <w:tc>
          <w:tcPr/>
          <w:p>
            <w:pPr/>
            <w:r>
              <w:rPr/>
              <w:t xml:space="preserve">Input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3.15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5.5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Referenced to GND. For electrical power interface</w:t>
            </w:r>
          </w:p>
        </w:tc>
      </w:tr>
      <w:tr>
        <w:trPr/>
        <w:tc>
          <w:tcPr/>
          <w:p>
            <w:pPr/>
            <w:r>
              <w:rPr/>
              <w:t xml:space="preserve">Maximum Voltage</w:t>
            </w:r>
          </w:p>
        </w:tc>
        <w:tc>
          <w:tcPr/>
          <w:p>
            <w:pPr/>
            <w:r>
              <w:rPr/>
              <w:t xml:space="preserve">VMAX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For electrical power interface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Hot Plug above steady state current. For electrical power interface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Differential Input Voltage</w:t>
            </w:r>
          </w:p>
        </w:tc>
        <w:tc>
          <w:tcPr/>
          <w:p>
            <w:pPr/>
            <w:r>
              <w:rPr/>
              <w:t xml:space="preserve">VINDIFF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  <w:tc>
          <w:tcPr/>
          <w:p>
            <w:pPr/>
            <w:r>
              <w:rPr/>
              <w:t xml:space="preserve">Differential peak-peak</w:t>
            </w:r>
          </w:p>
        </w:tc>
      </w:tr>
      <w:tr>
        <w:trPr/>
        <w:tc>
          <w:tcPr/>
          <w:p>
            <w:pPr/>
            <w:r>
              <w:rPr/>
              <w:t xml:space="preserve">Differential Output Voltage</w:t>
            </w:r>
          </w:p>
        </w:tc>
        <w:tc>
          <w:tcPr/>
          <w:p>
            <w:pPr/>
            <w:r>
              <w:rPr/>
              <w:t xml:space="preserve">VOUTDIFF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  <w:tc>
          <w:tcPr/>
          <w:p>
            <w:pPr/>
            <w:r>
              <w:rPr/>
              <w:t xml:space="preserve">Differential peak-peak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TR-F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psec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 Input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Single ended</w:t>
            </w:r>
          </w:p>
        </w:tc>
      </w:tr>
      <w:tr>
        <w:trPr/>
        <w:tc>
          <w:tcPr/>
          <w:p>
            <w:pPr/>
            <w:r>
              <w:rPr/>
              <w:t xml:space="preserve">Rx Output impedance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Single ended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Line Frequency</w:t>
            </w:r>
          </w:p>
        </w:tc>
        <w:tc>
          <w:tcPr/>
          <w:p>
            <w:pPr/>
            <w:r>
              <w:rPr/>
              <w:t xml:space="preserve">FL</w:t>
            </w:r>
          </w:p>
        </w:tc>
        <w:tc>
          <w:tcPr/>
          <w:p>
            <w:pPr/>
            <w:r>
              <w:rPr/>
              <w:t xml:space="preserve">125</w:t>
            </w:r>
          </w:p>
        </w:tc>
        <w:tc>
          <w:tcPr/>
          <w:p>
            <w:pPr/>
            <w:r>
              <w:rPr/>
              <w:t xml:space="preserve">MHz</w:t>
            </w:r>
          </w:p>
        </w:tc>
        <w:tc>
          <w:tcPr/>
          <w:p>
            <w:pPr/>
            <w:r>
              <w:rPr/>
              <w:t xml:space="preserve">5-level encoding</w:t>
            </w:r>
          </w:p>
        </w:tc>
      </w:tr>
      <w:tr>
        <w:trPr/>
        <w:tc>
          <w:tcPr/>
          <w:p>
            <w:pPr/>
            <w:r>
              <w:rPr/>
              <w:t xml:space="preserve">Tx Output Impedance − Differential</w:t>
            </w:r>
          </w:p>
        </w:tc>
        <w:tc>
          <w:tcPr/>
          <w:p>
            <w:pPr/>
            <w:r>
              <w:rPr/>
              <w:t xml:space="preserve">ZOUT_T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For all frequencies between 1MHz and 125MHz.</w:t>
            </w:r>
          </w:p>
        </w:tc>
      </w:tr>
      <w:tr>
        <w:trPr/>
        <w:tc>
          <w:tcPr/>
          <w:p>
            <w:pPr/>
            <w:r>
              <w:rPr/>
              <w:t xml:space="preserve">Rx Input Impedance − Differential</w:t>
            </w:r>
          </w:p>
        </w:tc>
        <w:tc>
          <w:tcPr/>
          <w:p>
            <w:pPr/>
            <w:r>
              <w:rPr/>
              <w:t xml:space="preserve">ZIN_RX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For all frequencies between 1MHz and 125MHz.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GBIC Output Low</w:t>
            </w:r>
          </w:p>
        </w:tc>
        <w:tc>
          <w:tcPr/>
          <w:p>
            <w:pPr/>
            <w:r>
              <w:rPr/>
              <w:t xml:space="preserve">VOL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  <w:tr>
        <w:trPr/>
        <w:tc>
          <w:tcPr/>
          <w:p>
            <w:pPr/>
            <w:r>
              <w:rPr/>
              <w:t xml:space="preserve">GBIC Output High</w:t>
            </w:r>
          </w:p>
        </w:tc>
        <w:tc>
          <w:tcPr/>
          <w:p>
            <w:pPr/>
            <w:r>
              <w:rPr/>
              <w:t xml:space="preserve">VOH</w:t>
            </w:r>
          </w:p>
        </w:tc>
        <w:tc>
          <w:tcPr/>
          <w:p>
            <w:pPr/>
            <w:r>
              <w:rPr/>
              <w:t xml:space="preserve">Host_VCC – 0.5</w:t>
            </w:r>
          </w:p>
        </w:tc>
        <w:tc>
          <w:tcPr/>
          <w:p>
            <w:pPr/>
            <w:r>
              <w:rPr/>
              <w:t xml:space="preserve">Host_VCC + 0.3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  <w:tr>
        <w:trPr/>
        <w:tc>
          <w:tcPr/>
          <w:p>
            <w:pPr/>
            <w:r>
              <w:rPr/>
              <w:t xml:space="preserve">GBIC Input Low</w:t>
            </w:r>
          </w:p>
        </w:tc>
        <w:tc>
          <w:tcPr/>
          <w:p>
            <w:pPr/>
            <w:r>
              <w:rPr/>
              <w:t xml:space="preserve">VIL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  <w:tr>
        <w:trPr/>
        <w:tc>
          <w:tcPr/>
          <w:p>
            <w:pPr/>
            <w:r>
              <w:rPr/>
              <w:t xml:space="preserve">GBIC Input High</w:t>
            </w:r>
          </w:p>
        </w:tc>
        <w:tc>
          <w:tcPr/>
          <w:p>
            <w:pPr/>
            <w:r>
              <w:rPr/>
              <w:t xml:space="preserve">VIEH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VCC + 0.3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TDE-WS-G5482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2024-04-25T05:09:18+00:00</dcterms:created>
  <dcterms:modified xsi:type="dcterms:W3CDTF">2024-04-25T05:09:18+00:00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