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1000BASE-TX GBIC Modul RJ-45 100m Datenreichweite Cisco kompatibel
</w:t>
      </w:r>
    </w:p>
    <w:p>
      <w:pPr/>
      <w:r>
        <w:rPr/>
        <w:t xml:space="preserve">**GBIC-, SFP-, XFP-, XENPAK-Transceiver
</w:t>
      </w:r>
    </w:p>
    <w:p>
      <w:pPr/>
      <w:r>
        <w:rPr/>
        <w:t xml:space="preserve">Die neuen optischen Transceiver von tde, darunter GBIC-, SFP-, XFP- und XENPAK-Transceiver zeichnen sich durch hohe Qualität, höchste Ausfallsicherheit und eine sehr einfache Installation aus – und das zu einem äußerst attraktiven Preis-Leistungsverhältnis. Internet Video, HDTV, Voice over IP und die ständig wachsenden Volumina von Unternehmensdaten erfordern eine schnellere Datenübertragung und größere Bandbreiten. Optische Transceiver kombinieren Sender und Empfänger in einer optischen Komponente.
</w:t>
      </w:r>
    </w:p>
    <w:p>
      <w:pPr/>
      <w:r>
        <w:rPr/>
        <w:t xml:space="preserve">**GBIC Module
</w:t>
      </w:r>
    </w:p>
    <w:p>
      <w:pPr/>
      <w:r>
        <w:rPr/>
        <w:t xml:space="preserve">**TECHNISCHE_DATEN
</w:t>
      </w:r>
    </w:p>
    <w:p>
      <w:pPr/>
      <w:r>
        <w:rPr/>
        <w:t xml:space="preserve">Features
• Bis zu 1.25GBd bidirektionale Datenverbindungen
• Konform mit IEEE 802.3z, IEEE 802.3ab konform
• Konform mit GBIC Spezifikation Revision 5.5
• SCA-2 Host-Anschluss
• Unter Spannung ansteckbar
• Unterstützt 1000BASE-T Vollduplex standard Betriebsmodus
• RJ-45 Stecker
• Auto-sense MDI/MDIX
• Stromversorgung 3.3V/5V
• RoHS konform
• Betriebstemperaturbereich: 0°C bis 70°C.
Anwendungen
• 1.25GBd Gigabit Ethernet
</w:t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Data Rate</w:t>
            </w:r>
          </w:p>
        </w:tc>
        <w:tc>
          <w:tcPr/>
          <w:p>
            <w:pPr/>
            <w:r>
              <w:rPr/>
              <w:t xml:space="preserve">DR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1000</w:t>
            </w:r>
          </w:p>
        </w:tc>
        <w:tc>
          <w:tcPr/>
          <w:p>
            <w:pPr/>
            <w:r>
              <w:rPr/>
              <w:t xml:space="preserve">Mb/sec</w:t>
            </w:r>
          </w:p>
        </w:tc>
        <w:tc>
          <w:tcPr/>
          <w:p>
            <w:pPr/>
            <w:r>
              <w:rPr/>
              <w:t xml:space="preserve">IEEE 802.3</w:t>
            </w:r>
          </w:p>
        </w:tc>
      </w:tr>
      <w:tr>
        <w:trPr/>
        <w:tc>
          <w:tcPr/>
          <w:p>
            <w:pPr/>
            <w:r>
              <w:rPr/>
              <w:t xml:space="preserve">Cable Length</w:t>
            </w:r>
          </w:p>
        </w:tc>
        <w:tc>
          <w:tcPr/>
          <w:p>
            <w:pPr/>
            <w:r>
              <w:rPr/>
              <w:t xml:space="preserve">CL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m</w:t>
            </w:r>
          </w:p>
        </w:tc>
        <w:tc>
          <w:tcPr/>
          <w:p>
            <w:pPr/>
            <w:r>
              <w:rPr/>
              <w:t xml:space="preserve">Category 5 UTP</w:t>
            </w:r>
          </w:p>
        </w:tc>
      </w:tr>
      <w:tr>
        <w:trPr/>
        <w:tc>
          <w:tcPr/>
          <w:p>
            <w:pPr/>
            <w:r>
              <w:rPr/>
              <w:t xml:space="preserve">Bit Error Rate</w:t>
            </w:r>
          </w:p>
        </w:tc>
        <w:tc>
          <w:tcPr/>
          <w:p>
            <w:pPr/>
            <w:r>
              <w:rPr/>
              <w:t xml:space="preserve">BER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10−12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Operating Temperature</w:t>
            </w:r>
          </w:p>
        </w:tc>
        <w:tc>
          <w:tcPr/>
          <w:p>
            <w:pPr/>
            <w:r>
              <w:rPr/>
              <w:t xml:space="preserve">TOP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70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  <w:tc>
          <w:tcPr/>
          <w:p>
            <w:pPr/>
            <w:r>
              <w:rPr/>
              <w:t xml:space="preserve">Case temperature</w:t>
            </w:r>
          </w:p>
        </w:tc>
      </w:tr>
      <w:tr>
        <w:trPr/>
        <w:tc>
          <w:tcPr/>
          <w:p>
            <w:pPr/>
            <w:r>
              <w:rPr/>
              <w:t xml:space="preserve">Storage Temperature</w:t>
            </w:r>
          </w:p>
        </w:tc>
        <w:tc>
          <w:tcPr/>
          <w:p>
            <w:pPr/>
            <w:r>
              <w:rPr/>
              <w:t xml:space="preserve">TSTO</w:t>
            </w:r>
          </w:p>
        </w:tc>
        <w:tc>
          <w:tcPr/>
          <w:p>
            <w:pPr/>
            <w:r>
              <w:rPr/>
              <w:t xml:space="preserve">-40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85</w:t>
            </w:r>
          </w:p>
        </w:tc>
        <w:tc>
          <w:tcPr/>
          <w:p>
            <w:pPr/>
            <w:r>
              <w:rPr/>
              <w:t xml:space="preserve">°C</w:t>
            </w:r>
          </w:p>
        </w:tc>
        <w:tc>
          <w:tcPr/>
          <w:p>
            <w:pPr/>
            <w:r>
              <w:rPr/>
              <w:t xml:space="preserve">Ambient temperature</w:t>
            </w:r>
          </w:p>
        </w:tc>
      </w:tr>
      <w:tr>
        <w:trPr/>
        <w:tc>
          <w:tcPr/>
          <w:p>
            <w:pPr/>
            <w:r>
              <w:rPr/>
              <w:t xml:space="preserve">Supply Current</w:t>
            </w:r>
          </w:p>
        </w:tc>
        <w:tc>
          <w:tcPr/>
          <w:p>
            <w:pPr/>
            <w:r>
              <w:rPr/>
              <w:t xml:space="preserve">IS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310</w:t>
            </w:r>
          </w:p>
        </w:tc>
        <w:tc>
          <w:tcPr/>
          <w:p>
            <w:pPr/>
            <w:r>
              <w:rPr/>
              <w:t xml:space="preserve">375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For electrical power interface</w:t>
            </w:r>
          </w:p>
        </w:tc>
      </w:tr>
      <w:tr>
        <w:trPr/>
        <w:tc>
          <w:tcPr/>
          <w:p>
            <w:pPr/>
            <w:r>
              <w:rPr/>
              <w:t xml:space="preserve">Input Voltage</w:t>
            </w:r>
          </w:p>
        </w:tc>
        <w:tc>
          <w:tcPr/>
          <w:p>
            <w:pPr/>
            <w:r>
              <w:rPr/>
              <w:t xml:space="preserve">Vcc</w:t>
            </w:r>
          </w:p>
        </w:tc>
        <w:tc>
          <w:tcPr/>
          <w:p>
            <w:pPr/>
            <w:r>
              <w:rPr/>
              <w:t xml:space="preserve">3.15</w:t>
            </w:r>
          </w:p>
        </w:tc>
        <w:tc>
          <w:tcPr/>
          <w:p>
            <w:pPr/>
            <w:r>
              <w:rPr/>
              <w:t xml:space="preserve">5</w:t>
            </w:r>
          </w:p>
        </w:tc>
        <w:tc>
          <w:tcPr/>
          <w:p>
            <w:pPr/>
            <w:r>
              <w:rPr/>
              <w:t xml:space="preserve">5.5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Referenced to GND. For electrical power interface</w:t>
            </w:r>
          </w:p>
        </w:tc>
      </w:tr>
      <w:tr>
        <w:trPr/>
        <w:tc>
          <w:tcPr/>
          <w:p>
            <w:pPr/>
            <w:r>
              <w:rPr/>
              <w:t xml:space="preserve">Maximum Voltage</w:t>
            </w:r>
          </w:p>
        </w:tc>
        <w:tc>
          <w:tcPr/>
          <w:p>
            <w:pPr/>
            <w:r>
              <w:rPr/>
              <w:t xml:space="preserve">VMAX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6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For electrical power interface</w:t>
            </w:r>
          </w:p>
        </w:tc>
      </w:tr>
      <w:tr>
        <w:trPr/>
        <w:tc>
          <w:tcPr/>
          <w:p>
            <w:pPr/>
            <w:r>
              <w:rPr/>
              <w:t xml:space="preserve">Surge Current</w:t>
            </w:r>
          </w:p>
        </w:tc>
        <w:tc>
          <w:tcPr/>
          <w:p>
            <w:pPr/>
            <w:r>
              <w:rPr/>
              <w:t xml:space="preserve">Isurge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30</w:t>
            </w:r>
          </w:p>
        </w:tc>
        <w:tc>
          <w:tcPr/>
          <w:p>
            <w:pPr/>
            <w:r>
              <w:rPr/>
              <w:t xml:space="preserve">mA</w:t>
            </w:r>
          </w:p>
        </w:tc>
        <w:tc>
          <w:tcPr/>
          <w:p>
            <w:pPr/>
            <w:r>
              <w:rPr/>
              <w:t xml:space="preserve">Hot Plug above steady state current. For electrical power interface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Differential Input Voltage</w:t>
            </w:r>
          </w:p>
        </w:tc>
        <w:tc>
          <w:tcPr/>
          <w:p>
            <w:pPr/>
            <w:r>
              <w:rPr/>
              <w:t xml:space="preserve">VINDIFF</w:t>
            </w:r>
          </w:p>
        </w:tc>
        <w:tc>
          <w:tcPr/>
          <w:p>
            <w:pPr/>
            <w:r>
              <w:rPr/>
              <w:t xml:space="preserve">500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  <w:tc>
          <w:tcPr/>
          <w:p>
            <w:pPr/>
            <w:r>
              <w:rPr/>
              <w:t xml:space="preserve">Differential peak-peak</w:t>
            </w:r>
          </w:p>
        </w:tc>
      </w:tr>
      <w:tr>
        <w:trPr/>
        <w:tc>
          <w:tcPr/>
          <w:p>
            <w:pPr/>
            <w:r>
              <w:rPr/>
              <w:t xml:space="preserve">Differential Output Voltage</w:t>
            </w:r>
          </w:p>
        </w:tc>
        <w:tc>
          <w:tcPr/>
          <w:p>
            <w:pPr/>
            <w:r>
              <w:rPr/>
              <w:t xml:space="preserve">VOUTDIFF</w:t>
            </w:r>
          </w:p>
        </w:tc>
        <w:tc>
          <w:tcPr/>
          <w:p>
            <w:pPr/>
            <w:r>
              <w:rPr/>
              <w:t xml:space="preserve">370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2000</w:t>
            </w:r>
          </w:p>
        </w:tc>
        <w:tc>
          <w:tcPr/>
          <w:p>
            <w:pPr/>
            <w:r>
              <w:rPr/>
              <w:t xml:space="preserve">mV</w:t>
            </w:r>
          </w:p>
        </w:tc>
        <w:tc>
          <w:tcPr/>
          <w:p>
            <w:pPr/>
            <w:r>
              <w:rPr/>
              <w:t xml:space="preserve">Differential peak-peak</w:t>
            </w:r>
          </w:p>
        </w:tc>
      </w:tr>
      <w:tr>
        <w:trPr/>
        <w:tc>
          <w:tcPr/>
          <w:p>
            <w:pPr/>
            <w:r>
              <w:rPr/>
              <w:t xml:space="preserve">Rise/Fall Time (20% − 80%)</w:t>
            </w:r>
          </w:p>
        </w:tc>
        <w:tc>
          <w:tcPr/>
          <w:p>
            <w:pPr/>
            <w:r>
              <w:rPr/>
              <w:t xml:space="preserve">TR-F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250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psec</w:t>
            </w:r>
          </w:p>
        </w:tc>
        <w:tc>
          <w:tcPr/>
          <w:p>
            <w:pPr/>
            <w:r>
              <w:rPr/>
              <w:t xml:space="preserve"> </w:t>
            </w:r>
          </w:p>
        </w:tc>
      </w:tr>
      <w:tr>
        <w:trPr/>
        <w:tc>
          <w:tcPr/>
          <w:p>
            <w:pPr/>
            <w:r>
              <w:rPr/>
              <w:t xml:space="preserve">Tx Input impedance</w:t>
            </w:r>
          </w:p>
        </w:tc>
        <w:tc>
          <w:tcPr/>
          <w:p>
            <w:pPr/>
            <w:r>
              <w:rPr/>
              <w:t xml:space="preserve">ZIN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ohm</w:t>
            </w:r>
          </w:p>
        </w:tc>
        <w:tc>
          <w:tcPr/>
          <w:p>
            <w:pPr/>
            <w:r>
              <w:rPr/>
              <w:t xml:space="preserve">Single ended</w:t>
            </w:r>
          </w:p>
        </w:tc>
      </w:tr>
      <w:tr>
        <w:trPr/>
        <w:tc>
          <w:tcPr/>
          <w:p>
            <w:pPr/>
            <w:r>
              <w:rPr/>
              <w:t xml:space="preserve">Rx Output impedance</w:t>
            </w:r>
          </w:p>
        </w:tc>
        <w:tc>
          <w:tcPr/>
          <w:p>
            <w:pPr/>
            <w:r>
              <w:rPr/>
              <w:t xml:space="preserve">ZOUT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75</w:t>
            </w:r>
          </w:p>
        </w:tc>
        <w:tc>
          <w:tcPr/>
          <w:p>
            <w:pPr/>
            <w:r>
              <w:rPr/>
              <w:t xml:space="preserve"> </w:t>
            </w:r>
          </w:p>
        </w:tc>
        <w:tc>
          <w:tcPr/>
          <w:p>
            <w:pPr/>
            <w:r>
              <w:rPr/>
              <w:t xml:space="preserve">ohm</w:t>
            </w:r>
          </w:p>
        </w:tc>
        <w:tc>
          <w:tcPr/>
          <w:p>
            <w:pPr/>
            <w:r>
              <w:rPr/>
              <w:t xml:space="preserve">Single ended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Typ.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Line Frequency</w:t>
            </w:r>
          </w:p>
        </w:tc>
        <w:tc>
          <w:tcPr/>
          <w:p>
            <w:pPr/>
            <w:r>
              <w:rPr/>
              <w:t xml:space="preserve">FL</w:t>
            </w:r>
          </w:p>
        </w:tc>
        <w:tc>
          <w:tcPr/>
          <w:p>
            <w:pPr/>
            <w:r>
              <w:rPr/>
              <w:t xml:space="preserve">125</w:t>
            </w:r>
          </w:p>
        </w:tc>
        <w:tc>
          <w:tcPr/>
          <w:p>
            <w:pPr/>
            <w:r>
              <w:rPr/>
              <w:t xml:space="preserve">MHz</w:t>
            </w:r>
          </w:p>
        </w:tc>
        <w:tc>
          <w:tcPr/>
          <w:p>
            <w:pPr/>
            <w:r>
              <w:rPr/>
              <w:t xml:space="preserve">5-level encoding</w:t>
            </w:r>
          </w:p>
        </w:tc>
      </w:tr>
      <w:tr>
        <w:trPr/>
        <w:tc>
          <w:tcPr/>
          <w:p>
            <w:pPr/>
            <w:r>
              <w:rPr/>
              <w:t xml:space="preserve">Tx Output Impedance − Differential</w:t>
            </w:r>
          </w:p>
        </w:tc>
        <w:tc>
          <w:tcPr/>
          <w:p>
            <w:pPr/>
            <w:r>
              <w:rPr/>
              <w:t xml:space="preserve">ZOUT_T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Ohm</w:t>
            </w:r>
          </w:p>
        </w:tc>
        <w:tc>
          <w:tcPr/>
          <w:p>
            <w:pPr/>
            <w:r>
              <w:rPr/>
              <w:t xml:space="preserve">IEEE standard 802.3.</w:t>
            </w:r>
          </w:p>
        </w:tc>
      </w:tr>
      <w:tr>
        <w:trPr/>
        <w:tc>
          <w:tcPr/>
          <w:p>
            <w:pPr/>
            <w:r>
              <w:rPr/>
              <w:t xml:space="preserve">Rx Input Impedance − Differential</w:t>
            </w:r>
          </w:p>
        </w:tc>
        <w:tc>
          <w:tcPr/>
          <w:p>
            <w:pPr/>
            <w:r>
              <w:rPr/>
              <w:t xml:space="preserve">ZIN_RX</w:t>
            </w:r>
          </w:p>
        </w:tc>
        <w:tc>
          <w:tcPr/>
          <w:p>
            <w:pPr/>
            <w:r>
              <w:rPr/>
              <w:t xml:space="preserve">100</w:t>
            </w:r>
          </w:p>
        </w:tc>
        <w:tc>
          <w:tcPr/>
          <w:p>
            <w:pPr/>
            <w:r>
              <w:rPr/>
              <w:t xml:space="preserve">Ohm</w:t>
            </w:r>
          </w:p>
        </w:tc>
        <w:tc>
          <w:tcPr/>
          <w:p>
            <w:pPr/>
            <w:r>
              <w:rPr/>
              <w:t xml:space="preserve">IEEE standard 802.3.</w:t>
            </w:r>
          </w:p>
        </w:tc>
      </w:tr>
    </w:tbl>
    <w:p>
      <w:pPr/>
      <w:r>
        <w:rPr/>
        <w:t xml:space="preserve"/>
      </w:r>
    </w:p>
    <w:tbl>
      <w:tblGrid>
        <w:gridCol/>
        <w:gridCol/>
        <w:gridCol/>
        <w:gridCol/>
        <w:gridCol/>
        <w:gridCol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shd w:val="clear" w:fill="D9D9D9"/>
          </w:tcPr>
          <w:p>
            <w:pPr/>
            <w:r>
              <w:rPr/>
              <w:t xml:space="preserve">Parameter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Symbol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Min.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Max.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Unit</w:t>
            </w:r>
          </w:p>
        </w:tc>
        <w:tc>
          <w:tcPr>
            <w:shd w:val="clear" w:fill="D9D9D9"/>
          </w:tcPr>
          <w:p>
            <w:pPr/>
            <w:r>
              <w:rPr/>
              <w:t xml:space="preserve">Remarks</w:t>
            </w:r>
          </w:p>
        </w:tc>
      </w:tr>
      <w:tr>
        <w:trPr/>
        <w:tc>
          <w:tcPr/>
          <w:p>
            <w:pPr/>
            <w:r>
              <w:rPr/>
              <w:t xml:space="preserve">GBIC Output Low</w:t>
            </w:r>
          </w:p>
        </w:tc>
        <w:tc>
          <w:tcPr/>
          <w:p>
            <w:pPr/>
            <w:r>
              <w:rPr/>
              <w:t xml:space="preserve">VOL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0.5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External 4.7k-10k ohm pull-up to host_VCC.</w:t>
            </w:r>
          </w:p>
        </w:tc>
      </w:tr>
      <w:tr>
        <w:trPr/>
        <w:tc>
          <w:tcPr/>
          <w:p>
            <w:pPr/>
            <w:r>
              <w:rPr/>
              <w:t xml:space="preserve">GBIC Output High</w:t>
            </w:r>
          </w:p>
        </w:tc>
        <w:tc>
          <w:tcPr/>
          <w:p>
            <w:pPr/>
            <w:r>
              <w:rPr/>
              <w:t xml:space="preserve">VOH</w:t>
            </w:r>
          </w:p>
        </w:tc>
        <w:tc>
          <w:tcPr/>
          <w:p>
            <w:pPr/>
            <w:r>
              <w:rPr/>
              <w:t xml:space="preserve">Host_VCC – 0.5</w:t>
            </w:r>
          </w:p>
        </w:tc>
        <w:tc>
          <w:tcPr/>
          <w:p>
            <w:pPr/>
            <w:r>
              <w:rPr/>
              <w:t xml:space="preserve">Host_VCC + 0.3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External 4.7k-10k ohm pull-up to host_VCC.</w:t>
            </w:r>
          </w:p>
        </w:tc>
      </w:tr>
      <w:tr>
        <w:trPr/>
        <w:tc>
          <w:tcPr/>
          <w:p>
            <w:pPr/>
            <w:r>
              <w:rPr/>
              <w:t xml:space="preserve">GBIC Input Low</w:t>
            </w:r>
          </w:p>
        </w:tc>
        <w:tc>
          <w:tcPr/>
          <w:p>
            <w:pPr/>
            <w:r>
              <w:rPr/>
              <w:t xml:space="preserve">VIL</w:t>
            </w:r>
          </w:p>
        </w:tc>
        <w:tc>
          <w:tcPr/>
          <w:p>
            <w:pPr/>
            <w:r>
              <w:rPr/>
              <w:t xml:space="preserve">0</w:t>
            </w:r>
          </w:p>
        </w:tc>
        <w:tc>
          <w:tcPr/>
          <w:p>
            <w:pPr/>
            <w:r>
              <w:rPr/>
              <w:t xml:space="preserve">0.8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External 4.7k-10k ohm pull-up to host_VCC.</w:t>
            </w:r>
          </w:p>
        </w:tc>
      </w:tr>
      <w:tr>
        <w:trPr/>
        <w:tc>
          <w:tcPr/>
          <w:p>
            <w:pPr/>
            <w:r>
              <w:rPr/>
              <w:t xml:space="preserve">GBIC Input High</w:t>
            </w:r>
          </w:p>
        </w:tc>
        <w:tc>
          <w:tcPr/>
          <w:p>
            <w:pPr/>
            <w:r>
              <w:rPr/>
              <w:t xml:space="preserve">VIEH</w:t>
            </w:r>
          </w:p>
        </w:tc>
        <w:tc>
          <w:tcPr/>
          <w:p>
            <w:pPr/>
            <w:r>
              <w:rPr/>
              <w:t xml:space="preserve">2</w:t>
            </w:r>
          </w:p>
        </w:tc>
        <w:tc>
          <w:tcPr/>
          <w:p>
            <w:pPr/>
            <w:r>
              <w:rPr/>
              <w:t xml:space="preserve">VCC + 0.3</w:t>
            </w:r>
          </w:p>
        </w:tc>
        <w:tc>
          <w:tcPr/>
          <w:p>
            <w:pPr/>
            <w:r>
              <w:rPr/>
              <w:t xml:space="preserve">V</w:t>
            </w:r>
          </w:p>
        </w:tc>
        <w:tc>
          <w:tcPr/>
          <w:p>
            <w:pPr/>
            <w:r>
              <w:rPr/>
              <w:t xml:space="preserve">External 4.7k-10k ohm pull-up to host_VCC.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TDE-WS-G5483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2025-04-20T18:31:42+00:00</dcterms:created>
  <dcterms:modified xsi:type="dcterms:W3CDTF">2025-04-20T18:31:42+00:00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