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1000BASE-TX GBIC Modul RJ-45 100m Datenreichweite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Bis zu 1.25GBd bidirektionale Datenverbindungen
• Konform mit IEEE 802.3z, IEEE 802.3ab konform
• Konform mit GBIC Spezifikation Revision 5.5
• SCA-2 Host-Anschluss
• Unter Spannung ansteckbar
• Unterstützt 1000BASE-T Vollduplex standard Betriebsmodus
• RJ-45 Stecker
• Auto-sense MDI/MDIX
• Stromversorgung 3.3V/5V
• RoHS konform
• Betriebstemperaturbereich: 0°C bis 70°C.
Anwendungen
• 1.25GBd Gigabit Ethernet
</w:t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Mb/sec</w:t>
            </w:r>
          </w:p>
        </w:tc>
        <w:tc>
          <w:tcPr/>
          <w:p>
            <w:pPr/>
            <w:r>
              <w:rPr/>
              <w:t xml:space="preserve">IEEE 802.3</w:t>
            </w:r>
          </w:p>
        </w:tc>
      </w:tr>
      <w:tr>
        <w:trPr/>
        <w:tc>
          <w:tcPr/>
          <w:p>
            <w:pPr/>
            <w:r>
              <w:rPr/>
              <w:t xml:space="preserve">Cable Length</w:t>
            </w:r>
          </w:p>
        </w:tc>
        <w:tc>
          <w:tcPr/>
          <w:p>
            <w:pPr/>
            <w:r>
              <w:rPr/>
              <w:t xml:space="preserve">CL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</w:t>
            </w:r>
          </w:p>
        </w:tc>
        <w:tc>
          <w:tcPr/>
          <w:p>
            <w:pPr/>
            <w:r>
              <w:rPr/>
              <w:t xml:space="preserve">Category 5 UTP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Operating Temperature</w:t>
            </w:r>
          </w:p>
        </w:tc>
        <w:tc>
          <w:tcPr/>
          <w:p>
            <w:pPr/>
            <w:r>
              <w:rPr/>
              <w:t xml:space="preserve">TOP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Case temperature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TSTO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Ambient temperature</w:t>
            </w:r>
          </w:p>
        </w:tc>
      </w:tr>
      <w:tr>
        <w:trPr/>
        <w:tc>
          <w:tcPr/>
          <w:p>
            <w:pPr/>
            <w:r>
              <w:rPr/>
              <w:t xml:space="preserve">Supply Current</w:t>
            </w:r>
          </w:p>
        </w:tc>
        <w:tc>
          <w:tcPr/>
          <w:p>
            <w:pPr/>
            <w:r>
              <w:rPr/>
              <w:t xml:space="preserve">IS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310</w:t>
            </w:r>
          </w:p>
        </w:tc>
        <w:tc>
          <w:tcPr/>
          <w:p>
            <w:pPr/>
            <w:r>
              <w:rPr/>
              <w:t xml:space="preserve">375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Input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Referenced to GND. 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Maximum Voltage</w:t>
            </w:r>
          </w:p>
        </w:tc>
        <w:tc>
          <w:tcPr/>
          <w:p>
            <w:pPr/>
            <w:r>
              <w:rPr/>
              <w:t xml:space="preserve">VMAX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For electrical power interface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Hot Plug above steady state current. For electrical power interface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Differential Input Voltage</w:t>
            </w:r>
          </w:p>
        </w:tc>
        <w:tc>
          <w:tcPr/>
          <w:p>
            <w:pPr/>
            <w:r>
              <w:rPr/>
              <w:t xml:space="preserve">VINDIFF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Differential Output Voltage</w:t>
            </w:r>
          </w:p>
        </w:tc>
        <w:tc>
          <w:tcPr/>
          <w:p>
            <w:pPr/>
            <w:r>
              <w:rPr/>
              <w:t xml:space="preserve">VOUTDIFF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Differential peak-peak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TR-F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psec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 Input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  <w:tr>
        <w:trPr/>
        <w:tc>
          <w:tcPr/>
          <w:p>
            <w:pPr/>
            <w:r>
              <w:rPr/>
              <w:t xml:space="preserve">Rx Output impedance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Single ended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Line Frequency</w:t>
            </w:r>
          </w:p>
        </w:tc>
        <w:tc>
          <w:tcPr/>
          <w:p>
            <w:pPr/>
            <w:r>
              <w:rPr/>
              <w:t xml:space="preserve">FL</w:t>
            </w:r>
          </w:p>
        </w:tc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5-level encoding</w:t>
            </w:r>
          </w:p>
        </w:tc>
      </w:tr>
      <w:tr>
        <w:trPr/>
        <w:tc>
          <w:tcPr/>
          <w:p>
            <w:pPr/>
            <w:r>
              <w:rPr/>
              <w:t xml:space="preserve">Tx Output Impedance − Differential</w:t>
            </w:r>
          </w:p>
        </w:tc>
        <w:tc>
          <w:tcPr/>
          <w:p>
            <w:pPr/>
            <w:r>
              <w:rPr/>
              <w:t xml:space="preserve">ZOUT_T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IEEE standard 802.3.</w:t>
            </w:r>
          </w:p>
        </w:tc>
      </w:tr>
      <w:tr>
        <w:trPr/>
        <w:tc>
          <w:tcPr/>
          <w:p>
            <w:pPr/>
            <w:r>
              <w:rPr/>
              <w:t xml:space="preserve">Rx Input Impedance − Differential</w:t>
            </w:r>
          </w:p>
        </w:tc>
        <w:tc>
          <w:tcPr/>
          <w:p>
            <w:pPr/>
            <w:r>
              <w:rPr/>
              <w:t xml:space="preserve">ZIN_RX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Ohm</w:t>
            </w:r>
          </w:p>
        </w:tc>
        <w:tc>
          <w:tcPr/>
          <w:p>
            <w:pPr/>
            <w:r>
              <w:rPr/>
              <w:t xml:space="preserve">IEEE standard 802.3.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GBIC Output Low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Output High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Host_VCC – 0.5</w:t>
            </w:r>
          </w:p>
        </w:tc>
        <w:tc>
          <w:tcPr/>
          <w:p>
            <w:pPr/>
            <w:r>
              <w:rPr/>
              <w:t xml:space="preserve">Host_VCC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Low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  <w:tr>
        <w:trPr/>
        <w:tc>
          <w:tcPr/>
          <w:p>
            <w:pPr/>
            <w:r>
              <w:rPr/>
              <w:t xml:space="preserve">GBIC Input High</w:t>
            </w:r>
          </w:p>
        </w:tc>
        <w:tc>
          <w:tcPr/>
          <w:p>
            <w:pPr/>
            <w:r>
              <w:rPr/>
              <w:t xml:space="preserve">VIEH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VCC + 0.3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External 4.7k-10k ohm pull-up to host_VCC.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TDE-WS-G5483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2024-04-25T23:10:27+00:00</dcterms:created>
  <dcterms:modified xsi:type="dcterms:W3CDTF">2024-04-25T23:10:27+00:00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