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LWL Kabelpigtail LC 50/125µ OM4 Simplex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Kabelpigtails Standard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Simplex</w:t>
            </w:r>
          </w:p>
        </w:tc>
      </w:tr>
      <w:tr>
        <w:trPr/>
        <w:tc>
          <w:tcPr>
            <w:tcW w:w="2500" w:type="dxa"/>
            <w:shd w:val="clear" w:fill="D9D9D9"/>
          </w:tcPr>
          <w:p>
            <w:pPr/>
            <w:r>
              <w:rPr/>
              <w:t xml:space="preserve">Gehäuse</w:t>
            </w:r>
          </w:p>
        </w:tc>
        <w:tc>
          <w:tcPr>
            <w:tcW w:w="7500" w:type="dxa"/>
          </w:tcPr>
          <w:p>
            <w:pPr/>
            <w:r>
              <w:rPr/>
              <w:t xml:space="preserve">Kunststoff, Magenta</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LC</w:t>
            </w:r>
          </w:p>
        </w:tc>
        <w:tc>
          <w:tcPr/>
          <w:p>
            <w:pPr/>
            <w:r>
              <w:rPr/>
              <w:t xml:space="preserve">850 nm</w:t>
            </w:r>
          </w:p>
        </w:tc>
        <w:tc>
          <w:tcPr/>
          <w:p>
            <w:pPr/>
            <w:r>
              <w:rPr/>
              <w:t xml:space="preserve">≤ 0.25 dB</w:t>
            </w:r>
          </w:p>
        </w:tc>
        <w:tc>
          <w:tcPr/>
          <w:p>
            <w:pPr/>
            <w:r>
              <w:rPr/>
              <w:t xml:space="preserve">0.45 dB</w:t>
            </w:r>
          </w:p>
        </w:tc>
        <w:tc>
          <w:tcPr/>
          <w:p>
            <w:pPr/>
            <w:r>
              <w:rPr/>
              <w:t xml:space="preserve">30 dB</w:t>
            </w:r>
          </w:p>
        </w:tc>
      </w:tr>
    </w:tbl>
    <w:p>
      <w:pPr/>
      <w:r>
        <w:rPr/>
        <w:t xml:space="preserve">IL bei 97% gemessen nach IEC 61300-3-4 unter Laborbedingungen.
</w:t>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Flammwidrigkeit</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1x 900µ gebufferte Faser (frei beweglich)</w:t>
            </w:r>
          </w:p>
        </w:tc>
      </w:tr>
      <w:tr>
        <w:trPr/>
        <w:tc>
          <w:tcPr>
            <w:tcW w:w="2500" w:type="dxa"/>
            <w:shd w:val="clear" w:fill="D9D9D9"/>
          </w:tcPr>
          <w:p>
            <w:pPr/>
            <w:r>
              <w:rPr/>
              <w:t xml:space="preserve">Fasertyp</w:t>
            </w:r>
          </w:p>
        </w:tc>
        <w:tc>
          <w:tcPr>
            <w:tcW w:w="7500" w:type="dxa"/>
          </w:tcPr>
          <w:p>
            <w:pPr/>
            <w:r>
              <w:rPr/>
              <w:t xml:space="preserve">MM-OM4, 50/125µ, Corning ClearCurve®</w:t>
            </w:r>
          </w:p>
        </w:tc>
      </w:tr>
      <w:tr>
        <w:trPr/>
        <w:tc>
          <w:tcPr>
            <w:tcW w:w="2500" w:type="dxa"/>
            <w:shd w:val="clear" w:fill="D9D9D9"/>
          </w:tcPr>
          <w:p>
            <w:pPr/>
            <w:r>
              <w:rPr/>
              <w:t xml:space="preserve">Zugentlastung</w:t>
            </w:r>
          </w:p>
        </w:tc>
        <w:tc>
          <w:tcPr>
            <w:tcW w:w="7500" w:type="dxa"/>
          </w:tcPr>
          <w:p>
            <w:pPr/>
            <w:r>
              <w:rPr/>
              <w:t xml:space="preserve">Aramid Garn (frei beweglich)</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Magenta, RAL 4003</w:t>
            </w:r>
          </w:p>
        </w:tc>
      </w:tr>
      <w:tr>
        <w:trPr/>
        <w:tc>
          <w:tcPr>
            <w:tcW w:w="2500" w:type="dxa"/>
            <w:shd w:val="clear" w:fill="D9D9D9"/>
          </w:tcPr>
          <w:p>
            <w:pPr/>
            <w:r>
              <w:rPr/>
              <w:t xml:space="preserve">Standardaufdruck</w:t>
            </w:r>
          </w:p>
        </w:tc>
        <w:tc>
          <w:tcPr>
            <w:tcW w:w="7500" w:type="dxa"/>
          </w:tcPr>
          <w:p>
            <w:pPr/>
            <w:r>
              <w:rPr/>
              <w:t xml:space="preserve">"t d e – IVH01G50-OM4-2.4"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2.4 ± 0.1 mm</w:t>
            </w:r>
          </w:p>
        </w:tc>
      </w:tr>
      <w:tr>
        <w:trPr/>
        <w:tc>
          <w:tcPr>
            <w:tcW w:w="2500" w:type="dxa"/>
            <w:shd w:val="clear" w:fill="D9D9D9"/>
          </w:tcPr>
          <w:p>
            <w:pPr/>
            <w:r>
              <w:rPr/>
              <w:t xml:space="preserve">Temperaturbereich</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L-LC/-50S4-xxxxx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2025-04-10T04:47:31+00:00</dcterms:created>
  <dcterms:modified xsi:type="dcterms:W3CDTF">2025-04-10T04:47:31+00:00</dcterms:modified>
</cp:coreProperties>
</file>

<file path=docProps/custom.xml><?xml version="1.0" encoding="utf-8"?>
<Properties xmlns="http://schemas.openxmlformats.org/officeDocument/2006/custom-properties" xmlns:vt="http://schemas.openxmlformats.org/officeDocument/2006/docPropsVTypes"/>
</file>