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Universalkabel 24x E2000/24x E2000 24E9/125µ OS2 LSHF, Länge: xxxx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Trunkkabel Standard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E2000 PC</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Stecker Farbe</w:t>
            </w:r>
          </w:p>
        </w:tc>
        <w:tc>
          <w:tcPr>
            <w:tcW w:w="7500" w:type="dxa"/>
          </w:tcPr>
          <w:p>
            <w:pPr/>
            <w:r>
              <w:rPr/>
              <w:t xml:space="preserve">Blau</w:t>
            </w:r>
          </w:p>
        </w:tc>
      </w:tr>
      <w:tr>
        <w:trPr/>
        <w:tc>
          <w:tcPr>
            <w:tcW w:w="2500" w:type="dxa"/>
            <w:shd w:val="clear" w:fill="D9D9D9"/>
          </w:tcPr>
          <w:p>
            <w:pPr/>
            <w:r>
              <w:rPr/>
              <w:t xml:space="preserve">Hebel Farbe</w:t>
            </w:r>
          </w:p>
        </w:tc>
        <w:tc>
          <w:tcPr>
            <w:tcW w:w="7500" w:type="dxa"/>
          </w:tcPr>
          <w:p>
            <w:pPr/>
            <w:r>
              <w:rPr/>
              <w:t xml:space="preserve">Blau</w:t>
            </w:r>
          </w:p>
        </w:tc>
      </w:tr>
      <w:tr>
        <w:trPr/>
        <w:tc>
          <w:tcPr>
            <w:tcW w:w="2500" w:type="dxa"/>
            <w:shd w:val="clear" w:fill="D9D9D9"/>
          </w:tcPr>
          <w:p>
            <w:pPr/>
            <w:r>
              <w:rPr/>
              <w:t xml:space="preserve">Tüllen Farbe</w:t>
            </w:r>
          </w:p>
        </w:tc>
        <w:tc>
          <w:tcPr>
            <w:tcW w:w="7500" w:type="dxa"/>
          </w:tcPr>
          <w:p>
            <w:pPr/>
            <w:r>
              <w:rPr/>
              <w:t xml:space="preserve">Blau</w:t>
            </w:r>
          </w:p>
        </w:tc>
      </w:tr>
      <w:tr>
        <w:trPr/>
        <w:tc>
          <w:tcPr>
            <w:tcW w:w="2500" w:type="dxa"/>
            <w:shd w:val="clear" w:fill="D9D9D9"/>
          </w:tcPr>
          <w:p>
            <w:pPr/>
            <w:r>
              <w:rPr/>
              <w:t xml:space="preserve">Hersteller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E2000 PC</w:t>
            </w:r>
          </w:p>
        </w:tc>
        <w:tc>
          <w:tcPr/>
          <w:p>
            <w:pPr/>
            <w:r>
              <w:rPr/>
              <w:t xml:space="preserve">1550 nm</w:t>
            </w:r>
          </w:p>
        </w:tc>
        <w:tc>
          <w:tcPr/>
          <w:p>
            <w:pPr/>
            <w:r>
              <w:rPr/>
              <w:t xml:space="preserve">≤ 0.20 dB</w:t>
            </w:r>
          </w:p>
        </w:tc>
        <w:tc>
          <w:tcPr/>
          <w:p>
            <w:pPr/>
            <w:r>
              <w:rPr/>
              <w:t xml:space="preserve">0.45 dB</w:t>
            </w:r>
          </w:p>
        </w:tc>
        <w:tc>
          <w:tcPr/>
          <w:p>
            <w:pPr/>
            <w:r>
              <w:rPr/>
              <w:t xml:space="preserve">45 dB</w:t>
            </w:r>
          </w:p>
        </w:tc>
      </w:tr>
    </w:tbl>
    <w:p>
      <w:pPr/>
      <w:r>
        <w:rPr/>
        <w:t xml:space="preserve"/>
      </w:r>
    </w:p>
    <w:p>
      <w:pPr/>
      <w:r>
        <w:rPr/>
        <w:t xml:space="preserve">***LWL Aufteiler (Standard)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Länge Aufteiler</w:t>
            </w:r>
          </w:p>
        </w:tc>
        <w:tc>
          <w:tcPr>
            <w:tcW w:w="7500" w:type="dxa"/>
          </w:tcPr>
          <w:p>
            <w:pPr/>
            <w:r>
              <w:rPr/>
              <w:t xml:space="preserve">50 mm</w:t>
            </w:r>
          </w:p>
        </w:tc>
      </w:tr>
      <w:tr>
        <w:trPr/>
        <w:tc>
          <w:tcPr>
            <w:tcW w:w="2500" w:type="dxa"/>
            <w:shd w:val="clear" w:fill="D9D9D9"/>
          </w:tcPr>
          <w:p>
            <w:pPr/>
            <w:r>
              <w:rPr/>
              <w:t xml:space="preserve">Ø Aufteiler</w:t>
            </w:r>
          </w:p>
        </w:tc>
        <w:tc>
          <w:tcPr>
            <w:tcW w:w="7500" w:type="dxa"/>
          </w:tcPr>
          <w:p>
            <w:pPr/>
            <w:r>
              <w:rPr/>
              <w:t xml:space="preserve">16 mm</w:t>
            </w:r>
          </w:p>
        </w:tc>
      </w:tr>
      <w:tr>
        <w:trPr/>
        <w:tc>
          <w:tcPr>
            <w:tcW w:w="2500" w:type="dxa"/>
            <w:shd w:val="clear" w:fill="D9D9D9"/>
          </w:tcPr>
          <w:p>
            <w:pPr/>
            <w:r>
              <w:rPr/>
              <w:t xml:space="preserve">Ø Peitsche</w:t>
            </w:r>
          </w:p>
        </w:tc>
        <w:tc>
          <w:tcPr>
            <w:tcW w:w="7500" w:type="dxa"/>
          </w:tcPr>
          <w:p>
            <w:pPr/>
            <w:r>
              <w:rPr/>
              <w:t xml:space="preserve">1.7 - 2 mm</w:t>
            </w:r>
          </w:p>
        </w:tc>
      </w:tr>
      <w:tr>
        <w:trPr/>
        <w:tc>
          <w:tcPr>
            <w:tcW w:w="2500" w:type="dxa"/>
            <w:shd w:val="clear" w:fill="D9D9D9"/>
          </w:tcPr>
          <w:p>
            <w:pPr/>
            <w:r>
              <w:rPr/>
              <w:t xml:space="preserve">Peitschenlänge</w:t>
            </w:r>
          </w:p>
        </w:tc>
        <w:tc>
          <w:tcPr>
            <w:tcW w:w="7500" w:type="dxa"/>
          </w:tcPr>
          <w:p>
            <w:pPr/>
            <w:r>
              <w:rPr/>
              <w:t xml:space="preserve">78 ± 5 cm (nicht gestuft)</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L-E2/E2-09B24Exxxx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2025-04-04T09:12:41+00:00</dcterms:created>
  <dcterms:modified xsi:type="dcterms:W3CDTF">2025-04-04T09:12:41+00:00</dcterms:modified>
</cp:coreProperties>
</file>

<file path=docProps/custom.xml><?xml version="1.0" encoding="utf-8"?>
<Properties xmlns="http://schemas.openxmlformats.org/officeDocument/2006/custom-properties" xmlns:vt="http://schemas.openxmlformats.org/officeDocument/2006/docPropsVTypes"/>
</file>