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SC Simplex Adapter Zirkonia Staight Split with Flange, blue
</w:t>
      </w:r>
    </w:p>
    <w:p>
      <w:pPr/>
      <w:r>
        <w:rPr/>
        <w:t xml:space="preserve">**FO Components
</w:t>
      </w:r>
    </w:p>
    <w:p>
      <w:pPr/>
      <w:r>
        <w:rPr/>
        <w:t xml:space="preserve">**FO Adapters
</w:t>
      </w:r>
    </w:p>
    <w:p>
      <w:pPr/>
      <w:r>
        <w:rPr/>
        <w:t xml:space="preserve">The hook performs well under high temperatures, maintaining plug retention strength.
• Compact design
• Compliance with telcordia, TIA/IEA IEC and JIS compliance
• High precision alignment
• Low insertion and return loss and back reflection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 OS2 PC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Blue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Zirkonia Staight Split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L-AD-SCSK-F-BL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2025-01-12T02:38:38+00:00</dcterms:created>
  <dcterms:modified xsi:type="dcterms:W3CDTF">2025-01-12T02:38:38+00:00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