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TP Patchkabelführung 19" 1HE, 5 Doppelbügel 75mm, schwarz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Patchkabelmanagement
</w:t>
      </w:r>
    </w:p>
    <w:p>
      <w:pPr/>
      <w:r>
        <w:rPr/>
        <w:t xml:space="preserve">tML® - TP Patchkabelführung 19"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Frontplattenfarbe</w:t>
            </w:r>
          </w:p>
        </w:tc>
        <w:tc>
          <w:tcPr>
            <w:tcW w:w="7500" w:type="dxa"/>
          </w:tcPr>
          <w:p>
            <w:pPr/>
            <w:r>
              <w:rPr/>
              <w:t xml:space="preserve">schwarz RAL 9005</w:t>
            </w:r>
          </w:p>
        </w:tc>
      </w:tr>
      <w:tr>
        <w:trPr/>
        <w:tc>
          <w:tcPr>
            <w:tcW w:w="2500" w:type="dxa"/>
            <w:shd w:val="clear" w:fill="D9D9D9"/>
          </w:tcPr>
          <w:p>
            <w:pPr/>
            <w:r>
              <w:rPr/>
              <w:t xml:space="preserve">Bestückung</w:t>
            </w:r>
          </w:p>
        </w:tc>
        <w:tc>
          <w:tcPr>
            <w:tcW w:w="7500" w:type="dxa"/>
          </w:tcPr>
          <w:p>
            <w:pPr/>
            <w:r>
              <w:rPr/>
              <w:t xml:space="preserve">5 einrastbare Metalldoppelbügel 75mm</w:t>
            </w:r>
          </w:p>
        </w:tc>
      </w:tr>
      <w:tr>
        <w:trPr/>
        <w:tc>
          <w:tcPr>
            <w:tcW w:w="2500" w:type="dxa"/>
            <w:shd w:val="clear" w:fill="D9D9D9"/>
          </w:tcPr>
          <w:p>
            <w:pPr/>
            <w:r>
              <w:rPr/>
              <w:t xml:space="preserve">Kabeleinführung</w:t>
            </w:r>
          </w:p>
        </w:tc>
        <w:tc>
          <w:tcPr>
            <w:tcW w:w="7500" w:type="dxa"/>
          </w:tcPr>
          <w:p>
            <w:pPr/>
            <w:r>
              <w:rPr/>
              <w:t xml:space="preserve">Patchkabel werden von oben eingelegt</w:t>
            </w:r>
          </w:p>
        </w:tc>
      </w:tr>
      <w:tr>
        <w:trPr/>
        <w:tc>
          <w:tcPr>
            <w:tcW w:w="2500" w:type="dxa"/>
            <w:shd w:val="clear" w:fill="D9D9D9"/>
          </w:tcPr>
          <w:p>
            <w:pPr/>
            <w:r>
              <w:rPr/>
              <w:t xml:space="preserve">Maße</w:t>
            </w:r>
          </w:p>
        </w:tc>
        <w:tc>
          <w:tcPr>
            <w:tcW w:w="7500" w:type="dxa"/>
          </w:tcPr>
          <w:p>
            <w:pPr/>
            <w:r>
              <w:rPr/>
              <w:t xml:space="preserve">19", 1HE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TML-RP-TP-5D-SW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2025-04-09T14:13:22+00:00</dcterms:created>
  <dcterms:modified xsi:type="dcterms:W3CDTF">2025-04-09T14:13:22+00:00</dcterms:modified>
</cp:coreProperties>
</file>

<file path=docProps/custom.xml><?xml version="1.0" encoding="utf-8"?>
<Properties xmlns="http://schemas.openxmlformats.org/officeDocument/2006/custom-properties" xmlns:vt="http://schemas.openxmlformats.org/officeDocument/2006/docPropsVTypes"/>
</file>