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Cube für bis zu 4x LWL oder TP Module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Cube
</w:t>
      </w:r>
    </w:p>
    <w:p>
      <w:pPr/>
      <w:r>
        <w:rPr/>
        <w:t xml:space="preserve">Der Cube ist ein Gehäuse, dass im Doppelboden am Ständerwerk befestigt wird und bis zu 4 x tML®- Module mit hoher Packungsdichte aufnehmen kann. Die einzenen Module sind auf einem Trägerblech ausziehbar.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Bestückung</w:t>
            </w:r>
          </w:p>
        </w:tc>
        <w:tc>
          <w:tcPr>
            <w:tcW w:w="7500" w:type="dxa"/>
          </w:tcPr>
          <w:p>
            <w:pPr/>
            <w:r>
              <w:rPr/>
              <w:t xml:space="preserve">Bis zu 4 x Module, d.h. bis zu 24 RJ45-Ports oder 288 Fasern m. MPO 72-Faser Technologie. Eine Mischbestückung ist möglich.</w:t>
            </w:r>
          </w:p>
        </w:tc>
      </w:tr>
      <w:tr>
        <w:trPr/>
        <w:tc>
          <w:tcPr>
            <w:tcW w:w="2500" w:type="dxa"/>
            <w:shd w:val="clear" w:fill="D9D9D9"/>
          </w:tcPr>
          <w:p>
            <w:pPr/>
            <w:r>
              <w:rPr/>
              <w:t xml:space="preserve">Zugentlastung</w:t>
            </w:r>
          </w:p>
        </w:tc>
        <w:tc>
          <w:tcPr>
            <w:tcW w:w="7500" w:type="dxa"/>
          </w:tcPr>
          <w:p>
            <w:pPr/>
            <w:r>
              <w:rPr/>
              <w:t xml:space="preserve">Direkt am Modulträgerblech mittels Kabelbinder oder Klettbänder. Für LWL Aufteiler ist eine spezielle Aufnahme am Gehäuse integriert.</w:t>
            </w:r>
          </w:p>
        </w:tc>
      </w:tr>
      <w:tr>
        <w:trPr/>
        <w:tc>
          <w:tcPr>
            <w:tcW w:w="2500" w:type="dxa"/>
            <w:shd w:val="clear" w:fill="D9D9D9"/>
          </w:tcPr>
          <w:p>
            <w:pPr/>
            <w:r>
              <w:rPr/>
              <w:t xml:space="preserve">Befestigung</w:t>
            </w:r>
          </w:p>
        </w:tc>
        <w:tc>
          <w:tcPr>
            <w:tcW w:w="7500" w:type="dxa"/>
          </w:tcPr>
          <w:p>
            <w:pPr/>
            <w:r>
              <w:rPr/>
              <w:t xml:space="preserve">Am Ständerwerk des Doppelbodens mit 2x Befestigungsschellen.</w:t>
            </w:r>
          </w:p>
        </w:tc>
      </w:tr>
      <w:tr>
        <w:trPr/>
        <w:tc>
          <w:tcPr>
            <w:tcW w:w="2500" w:type="dxa"/>
            <w:shd w:val="clear" w:fill="D9D9D9"/>
          </w:tcPr>
          <w:p>
            <w:pPr/>
            <w:r>
              <w:rPr/>
              <w:t xml:space="preserve">Maße</w:t>
            </w:r>
          </w:p>
        </w:tc>
        <w:tc>
          <w:tcPr>
            <w:tcW w:w="7500" w:type="dxa"/>
          </w:tcPr>
          <w:p>
            <w:pPr/>
            <w:r>
              <w:rPr/>
              <w:t xml:space="preserve">112 x 90 x 185 mm (B x H x 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TML-CUBE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2024-04-25T12:48:55+00:00</dcterms:created>
  <dcterms:modified xsi:type="dcterms:W3CDTF">2024-04-25T12:48:55+00:00</dcterms:modified>
</cp:coreProperties>
</file>

<file path=docProps/custom.xml><?xml version="1.0" encoding="utf-8"?>
<Properties xmlns="http://schemas.openxmlformats.org/officeDocument/2006/custom-properties" xmlns:vt="http://schemas.openxmlformats.org/officeDocument/2006/docPropsVTypes"/>
</file>