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tSML - FO Micro Distribution Trunk Cable both sides 1x MPO Female 12E9/125µ OS2 LSHF, Type C, Length: xxx in m
</w:t>
      </w:r>
    </w:p>
    <w:p>
      <w:pPr/>
      <w:r>
        <w:rPr/>
        <w:t xml:space="preserve">**tSML - tde Semi Modular Link
</w:t>
      </w:r>
    </w:p>
    <w:p>
      <w:pPr/>
      <w:r>
        <w:rPr/>
        <w:t xml:space="preserve">tSML is a modular developed cabling system, which consists of two core components: module and trunk cable. The system components, preterminated with connectors and tested ex works, facilitate very fast installation of both twisted pair and fiber-optic cables. Ready-made trunk cables, providing a high number of pairs or fibers, can simply be plugged together using patch panels. Up to 96x LC duplex and/or 48 x RJ45 of haven can be accommodated in such a way on 1U. At the heart of the System are MPO/MTP® and Telco connectors, with which 12 optical fibers or 24 copper pairs can be connected simultaneously. Fiber-optic and twisted pair modules can be combined on 1U within a panel without difficulty.
</w:t>
      </w:r>
    </w:p>
    <w:p>
      <w:pPr/>
      <w:r>
        <w:rPr/>
        <w:t xml:space="preserve">**tSML - FO Trunk Cables MPO/MTP®
</w:t>
      </w:r>
    </w:p>
    <w:p>
      <w:pPr/>
      <w:r>
        <w:rPr/>
        <w:t xml:space="preserve">**TECHNISCHE_DATEN
</w:t>
      </w:r>
    </w:p>
    <w:p>
      <w:pPr/>
      <w:r>
        <w:rPr/>
        <w:t xml:space="preserve">The tSML- FO trunk cable is preterminated with MPO/MTP®connectors on both ends. The Cable is very slim and flexible. The end faces of the connectors are optimized by means of Lasercleaving and machine polish. The MPO/MTP®plug has a defined fiber hieght of 1 - 3,5µ. The max. adjacent fiber height difference is 0,2µm and for all fibers 0,3µm. All system components (modules, trunk cables and patch cords) are co-ordinated for the reaching of the performance particularly. The module is marked with sequential serial number and article number.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Round cable, loose tube, LSOH, yellow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Nominal diameter</w:t>
            </w:r>
          </w:p>
        </w:tc>
        <w:tc>
          <w:tcPr>
            <w:tcW w:w="7500" w:type="dxa"/>
          </w:tcPr>
          <w:p>
            <w:pPr/>
            <w:r>
              <w:rPr/>
              <w:t xml:space="preserve">3.0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APC Female Push Pull (green)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Pin out</w:t>
            </w:r>
          </w:p>
        </w:tc>
        <w:tc>
          <w:tcPr>
            <w:tcW w:w="7500" w:type="dxa"/>
          </w:tcPr>
          <w:p>
            <w:pPr/>
            <w:r>
              <w:rPr/>
              <w:t xml:space="preserve">Crossover (TIA/EIA-568-B.1 Methode C)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 </w:t>
            </w:r>
          </w:p>
        </w:tc>
      </w:tr>
    </w:tbl>
    <w:p>
      <w:pPr/>
      <w:r>
        <w:rPr/>
        <w:t xml:space="preserve">xxx - stands for the cable length in meters (every length available)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(Green)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SM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</w:t>
            </w:r>
          </w:p>
        </w:tc>
        <w:tc>
          <w:tcPr>
            <w:tcW w:w="7500" w:type="dxa"/>
          </w:tcPr>
          <w:p>
            <w:pPr/>
            <w:r>
              <w:rPr/>
              <w:t xml:space="preserve">-40°C bis +75°C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9/125µ OS2</w:t>
            </w:r>
          </w:p>
        </w:tc>
        <w:tc>
          <w:tcPr/>
          <w:p>
            <w:pPr/>
            <w:r>
              <w:rPr/>
              <w:t xml:space="preserve">MPO/MTP®APC</w:t>
            </w:r>
          </w:p>
        </w:tc>
        <w:tc>
          <w:tcPr/>
          <w:p>
            <w:pPr/>
            <w:r>
              <w:rPr/>
              <w:t xml:space="preserve">1310 / 1550 nm</w:t>
            </w:r>
          </w:p>
        </w:tc>
        <w:tc>
          <w:tcPr/>
          <w:p>
            <w:pPr/>
            <w:r>
              <w:rPr/>
              <w:t xml:space="preserve">≤ 0.10 dB</w:t>
            </w:r>
          </w:p>
        </w:tc>
        <w:tc>
          <w:tcPr/>
          <w:p>
            <w:pPr/>
            <w:r>
              <w:rPr/>
              <w:t xml:space="preserve">0.20 dB</w:t>
            </w:r>
          </w:p>
        </w:tc>
        <w:tc>
          <w:tcPr/>
          <w:p>
            <w:pPr/>
            <w:r>
              <w:rPr/>
              <w:t xml:space="preserve">75 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 50173-5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60794-2-20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ISO/IEC 24764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Flame resistance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60332-1-2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60332-2-2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61034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IVH12E09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Loose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coated fibers within PVC-core tube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SM-G652D, 9/125µ, Corning SMF-28e+, OS2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Aramid yarn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jacket</w:t>
            </w:r>
          </w:p>
        </w:tc>
        <w:tc>
          <w:tcPr>
            <w:tcW w:w="7500" w:type="dxa"/>
          </w:tcPr>
          <w:p>
            <w:pPr/>
            <w:r>
              <w:rPr/>
              <w:t xml:space="preserve">LSZH (Halogen free, low smoke, flame retardant thermoplastic compound)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Jacket 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Yellow, RAL 1021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Identification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"t d e – IVH12E09–MPO LSZH" and sequential meter marking + Lot number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diameter 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3.0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Diameter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1.8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Wall thickness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0.35 mm – 0.40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Max. tensile load</w:t>
            </w:r>
          </w:p>
        </w:tc>
        <w:tc>
          <w:tcPr>
            <w:tcW w:w="7500" w:type="dxa"/>
          </w:tcPr>
          <w:p>
            <w:pPr/>
            <w:r>
              <w:rPr/>
              <w:t xml:space="preserve">300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30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 (storage, installation, operation)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to +70°C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TSML-MP/MP09I12Exxx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2025-03-14T13:42:33+00:00</dcterms:created>
  <dcterms:modified xsi:type="dcterms:W3CDTF">2025-03-14T13:42:33+00:00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