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Entriegelungswerkzeug zum Öffnen der RJ45 Module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Werkzeuge
</w:t>
      </w:r>
    </w:p>
    <w:p>
      <w:pPr/>
      <w:r>
        <w:rPr/>
        <w:t xml:space="preserve">Werkzeug zum schnellen und einfachen Öffnen der tBL® - RJ45 Data Center- und Keystonemodule, um den Termination Block vom Modul zu trennen.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TBL-DC/KS-UL-TOOL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2024-04-20T09:54:15+00:00</dcterms:created>
  <dcterms:modified xsi:type="dcterms:W3CDTF">2024-04-20T09:54:15+00:00</dcterms:modified>
</cp:coreProperties>
</file>

<file path=docProps/custom.xml><?xml version="1.0" encoding="utf-8"?>
<Properties xmlns="http://schemas.openxmlformats.org/officeDocument/2006/custom-properties" xmlns:vt="http://schemas.openxmlformats.org/officeDocument/2006/docPropsVTypes"/>
</file>