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SF/UTP Patchkabel RJ45/RJ45 Hirose m. tde Tülle Cat.5e UC300 LSHF Farbe: Gelb, Länge: xxxx
</w:t>
      </w:r>
    </w:p>
    <w:p>
      <w:pPr/>
      <w:r>
        <w:rPr/>
        <w:t xml:space="preserve">**tde - TP Konfektion
</w:t>
      </w:r>
    </w:p>
    <w:p>
      <w:pPr/>
      <w:r>
        <w:rPr/>
        <w:t xml:space="preserve">Die tde Patchkabel und Trunkkabel Applikationen werden ganzheitlich am deutschen Standort Ohrte gefertigt. Die Fertigungsprozesse entsprechen dem modernsten Stand.Es werden Patchkabel und Trunkkabel in den unterschiedlichsten Konfigurationen hergestellt. Das Angebot umfasst nahezu das komplette am Markt befindliche Steckverbinder-Spektrum.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bestens geschult.
Jede Kabelapplikation durchläuft ein 100-prozentiges Prüfverfahren bis zur visuellen Endkontrolle.
Produkte aus dem Hause tde erfüllen mindestens international geltende Qualitätsstandards und Normen. Das Qualitätsmanagementsystem ist nach ISO 9001, ISO 14001 und TL9000 zertifiziert.
</w:t>
      </w:r>
    </w:p>
    <w:p>
      <w:pPr/>
      <w:r>
        <w:rPr/>
        <w:t xml:space="preserve">**TP Patchkabel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UC300 HS26 Cat.5e</w:t>
            </w:r>
          </w:p>
        </w:tc>
      </w:tr>
      <w:tr>
        <w:trPr/>
        <w:tc>
          <w:tcPr>
            <w:tcW w:w="2500" w:type="dxa"/>
            <w:shd w:val="clear" w:fill="D9D9D9"/>
          </w:tcPr>
          <w:p>
            <w:pPr/>
            <w:r>
              <w:rPr/>
              <w:t xml:space="preserve">Belegung</w:t>
            </w:r>
          </w:p>
        </w:tc>
        <w:tc>
          <w:tcPr>
            <w:tcW w:w="7500" w:type="dxa"/>
          </w:tcPr>
          <w:p>
            <w:pPr/>
            <w:r>
              <w:rPr/>
              <w:t xml:space="preserve">1:1</w:t>
            </w:r>
          </w:p>
        </w:tc>
      </w:tr>
      <w:tr>
        <w:trPr/>
        <w:tc>
          <w:tcPr>
            <w:tcW w:w="2500" w:type="dxa"/>
            <w:shd w:val="clear" w:fill="D9D9D9"/>
          </w:tcPr>
          <w:p>
            <w:pPr/>
            <w:r>
              <w:rPr/>
              <w:t xml:space="preserve">Test</w:t>
            </w:r>
          </w:p>
        </w:tc>
        <w:tc>
          <w:tcPr>
            <w:tcW w:w="7500" w:type="dxa"/>
          </w:tcPr>
          <w:p>
            <w:pPr/>
            <w:r>
              <w:rPr/>
              <w:t xml:space="preserve">100%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Optional: Link Performance Test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(TM11), mit integriertem Rastnasenschutz, nicht an- oder umsprizt, nicht lösbar</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Tülle</w:t>
            </w:r>
          </w:p>
        </w:tc>
        <w:tc>
          <w:tcPr>
            <w:tcW w:w="7500" w:type="dxa"/>
          </w:tcPr>
          <w:p>
            <w:pPr/>
            <w:r>
              <w:rPr/>
              <w:t xml:space="preserve">34 mm Länge / 13.4 mm Breite</w:t>
            </w:r>
          </w:p>
        </w:tc>
      </w:tr>
      <w:tr>
        <w:trPr/>
        <w:tc>
          <w:tcPr>
            <w:tcW w:w="2500" w:type="dxa"/>
            <w:shd w:val="clear" w:fill="D9D9D9"/>
          </w:tcPr>
          <w:p>
            <w:pPr/>
            <w:r>
              <w:rPr/>
              <w:t xml:space="preserve">Farbe</w:t>
            </w:r>
          </w:p>
        </w:tc>
        <w:tc>
          <w:tcPr>
            <w:tcW w:w="7500" w:type="dxa"/>
          </w:tcPr>
          <w:p>
            <w:pPr/>
            <w:r>
              <w:rPr/>
              <w:t xml:space="preserve">gelb</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QS-Managementsystems Zertifizierung</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Leiter</w:t>
            </w:r>
          </w:p>
        </w:tc>
        <w:tc>
          <w:tcPr>
            <w:tcW w:w="7500" w:type="dxa"/>
          </w:tcPr>
          <w:p>
            <w:pPr/>
            <w:r>
              <w:rPr/>
              <w:t xml:space="preserve">Cu-Litze, blank Ø 0.48 mm (AWG26/1)</w:t>
            </w:r>
          </w:p>
        </w:tc>
      </w:tr>
      <w:tr>
        <w:trPr/>
        <w:tc>
          <w:tcPr>
            <w:tcW w:w="2500" w:type="dxa"/>
            <w:shd w:val="clear" w:fill="D9D9D9"/>
          </w:tcPr>
          <w:p>
            <w:pPr/>
            <w:r>
              <w:rPr/>
              <w:t xml:space="preserve">Isolierung</w:t>
            </w:r>
          </w:p>
        </w:tc>
        <w:tc>
          <w:tcPr>
            <w:tcW w:w="7500" w:type="dxa"/>
          </w:tcPr>
          <w:p>
            <w:pPr/>
            <w:r>
              <w:rPr/>
              <w:t xml:space="preserve">Polyethylen, Ø 0.95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Verseilung zur Seele</w:t>
            </w:r>
          </w:p>
        </w:tc>
        <w:tc>
          <w:tcPr>
            <w:tcW w:w="7500" w:type="dxa"/>
          </w:tcPr>
          <w:p>
            <w:pPr/>
            <w:r>
              <w:rPr/>
              <w:t xml:space="preserve">4 Paare zur Seele</w:t>
            </w:r>
          </w:p>
        </w:tc>
      </w:tr>
      <w:tr>
        <w:trPr/>
        <w:tc>
          <w:tcPr>
            <w:tcW w:w="2500" w:type="dxa"/>
            <w:shd w:val="clear" w:fill="D9D9D9"/>
          </w:tcPr>
          <w:p>
            <w:pPr/>
            <w:r>
              <w:rPr/>
              <w:t xml:space="preserve">Gesamtschirm</w:t>
            </w:r>
          </w:p>
        </w:tc>
        <w:tc>
          <w:tcPr>
            <w:tcW w:w="7500" w:type="dxa"/>
          </w:tcPr>
          <w:p>
            <w:pPr/>
            <w:r>
              <w:rPr/>
              <w:t xml:space="preserve">Aluminium-beschichtete Kunststoff-Verbundfolie und Kupfergeflecht, verzinnt</w:t>
            </w:r>
          </w:p>
        </w:tc>
      </w:tr>
      <w:tr>
        <w:trPr/>
        <w:tc>
          <w:tcPr>
            <w:tcW w:w="2500" w:type="dxa"/>
            <w:shd w:val="clear" w:fill="D9D9D9"/>
          </w:tcPr>
          <w:p>
            <w:pPr/>
            <w:r>
              <w:rPr/>
              <w:t xml:space="preserve">Schutzmantel</w:t>
            </w:r>
          </w:p>
        </w:tc>
        <w:tc>
          <w:tcPr>
            <w:tcW w:w="7500" w:type="dxa"/>
          </w:tcPr>
          <w:p>
            <w:pPr/>
            <w:r>
              <w:rPr/>
              <w:t xml:space="preserve">LSHF (FRNC)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5000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48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1200 pF/lm</w:t>
            </w:r>
          </w:p>
        </w:tc>
      </w:tr>
      <w:tr>
        <w:trPr/>
        <w:tc>
          <w:tcPr>
            <w:tcW w:w="2500" w:type="dxa"/>
            <w:shd w:val="clear" w:fill="D9D9D9"/>
          </w:tcPr>
          <w:p>
            <w:pPr/>
            <w:r>
              <w:rPr/>
              <w:t xml:space="preserve">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67%</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535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20ns/100mv</w:t>
            </w:r>
          </w:p>
        </w:tc>
      </w:tr>
      <w:tr>
        <w:trPr/>
        <w:tc>
          <w:tcPr>
            <w:tcW w:w="2500" w:type="dxa"/>
            <w:shd w:val="clear" w:fill="D9D9D9"/>
          </w:tcPr>
          <w:p>
            <w:pPr/>
            <w:r>
              <w:rPr/>
              <w:t xml:space="preserve">Prüfspannung</w:t>
            </w:r>
          </w:p>
        </w:tc>
        <w:tc>
          <w:tcPr>
            <w:tcW w:w="7500" w:type="dxa"/>
          </w:tcPr>
          <w:p>
            <w:pPr/>
            <w:r>
              <w:rPr/>
              <w:t xml:space="preserve">(DC, 1min) Ader/Ader und Ader/Schirm</w:t>
            </w:r>
          </w:p>
        </w:tc>
        <w:tc>
          <w:tcPr>
            <w:tcW w:w="7500" w:type="dxa"/>
          </w:tcPr>
          <w:p>
            <w:pPr/>
            <w:r>
              <w:rPr/>
              <w:t xml:space="preserve">1000 V</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 30mΩ/m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 30mΩ/m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 50mΩ/m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 75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71</w:t>
            </w:r>
          </w:p>
        </w:tc>
        <w:tc>
          <w:tcPr/>
          <w:p>
            <w:pPr/>
            <w:r>
              <w:rPr/>
              <w:t xml:space="preserve">68</w:t>
            </w:r>
          </w:p>
        </w:tc>
        <w:tc>
          <w:tcPr/>
          <w:p>
            <w:pPr/>
            <w:r>
              <w:rPr/>
              <w:t xml:space="preserve">68</w:t>
            </w:r>
          </w:p>
        </w:tc>
        <w:tc>
          <w:tcPr/>
          <w:p>
            <w:pPr/>
            <w:r>
              <w:rPr/>
              <w:t xml:space="preserve">65</w:t>
            </w:r>
          </w:p>
        </w:tc>
        <w:tc>
          <w:tcPr/>
          <w:p>
            <w:pPr/>
            <w:r>
              <w:rPr/>
              <w:t xml:space="preserve">23</w:t>
            </w:r>
          </w:p>
        </w:tc>
      </w:tr>
      <w:tr>
        <w:trPr/>
        <w:tc>
          <w:tcPr/>
          <w:p>
            <w:pPr/>
            <w:r>
              <w:rPr/>
              <w:t xml:space="preserve">4.0</w:t>
            </w:r>
          </w:p>
        </w:tc>
        <w:tc>
          <w:tcPr/>
          <w:p>
            <w:pPr/>
            <w:r>
              <w:rPr/>
              <w:t xml:space="preserve">0.6</w:t>
            </w:r>
          </w:p>
        </w:tc>
        <w:tc>
          <w:tcPr/>
          <w:p>
            <w:pPr/>
            <w:r>
              <w:rPr/>
              <w:t xml:space="preserve">62</w:t>
            </w:r>
          </w:p>
        </w:tc>
        <w:tc>
          <w:tcPr/>
          <w:p>
            <w:pPr/>
            <w:r>
              <w:rPr/>
              <w:t xml:space="preserve">59</w:t>
            </w:r>
          </w:p>
        </w:tc>
        <w:tc>
          <w:tcPr/>
          <w:p>
            <w:pPr/>
            <w:r>
              <w:rPr/>
              <w:t xml:space="preserve">56</w:t>
            </w:r>
          </w:p>
        </w:tc>
        <w:tc>
          <w:tcPr/>
          <w:p>
            <w:pPr/>
            <w:r>
              <w:rPr/>
              <w:t xml:space="preserve">53</w:t>
            </w:r>
          </w:p>
        </w:tc>
        <w:tc>
          <w:tcPr/>
          <w:p>
            <w:pPr/>
            <w:r>
              <w:rPr/>
              <w:t xml:space="preserve">23</w:t>
            </w:r>
          </w:p>
        </w:tc>
      </w:tr>
      <w:tr>
        <w:trPr/>
        <w:tc>
          <w:tcPr/>
          <w:p>
            <w:pPr/>
            <w:r>
              <w:rPr/>
              <w:t xml:space="preserve">10.0</w:t>
            </w:r>
          </w:p>
        </w:tc>
        <w:tc>
          <w:tcPr/>
          <w:p>
            <w:pPr/>
            <w:r>
              <w:rPr/>
              <w:t xml:space="preserve">0.9</w:t>
            </w:r>
          </w:p>
        </w:tc>
        <w:tc>
          <w:tcPr/>
          <w:p>
            <w:pPr/>
            <w:r>
              <w:rPr/>
              <w:t xml:space="preserve">56</w:t>
            </w:r>
          </w:p>
        </w:tc>
        <w:tc>
          <w:tcPr/>
          <w:p>
            <w:pPr/>
            <w:r>
              <w:rPr/>
              <w:t xml:space="preserve">53</w:t>
            </w:r>
          </w:p>
        </w:tc>
        <w:tc>
          <w:tcPr/>
          <w:p>
            <w:pPr/>
            <w:r>
              <w:rPr/>
              <w:t xml:space="preserve">48</w:t>
            </w:r>
          </w:p>
        </w:tc>
        <w:tc>
          <w:tcPr/>
          <w:p>
            <w:pPr/>
            <w:r>
              <w:rPr/>
              <w:t xml:space="preserve">45</w:t>
            </w:r>
          </w:p>
        </w:tc>
        <w:tc>
          <w:tcPr/>
          <w:p>
            <w:pPr/>
            <w:r>
              <w:rPr/>
              <w:t xml:space="preserve">23</w:t>
            </w:r>
          </w:p>
        </w:tc>
      </w:tr>
      <w:tr>
        <w:trPr/>
        <w:tc>
          <w:tcPr/>
          <w:p>
            <w:pPr/>
            <w:r>
              <w:rPr/>
              <w:t xml:space="preserve">16.0</w:t>
            </w:r>
          </w:p>
        </w:tc>
        <w:tc>
          <w:tcPr/>
          <w:p>
            <w:pPr/>
            <w:r>
              <w:rPr/>
              <w:t xml:space="preserve">1.1</w:t>
            </w:r>
          </w:p>
        </w:tc>
        <w:tc>
          <w:tcPr/>
          <w:p>
            <w:pPr/>
            <w:r>
              <w:rPr/>
              <w:t xml:space="preserve">53</w:t>
            </w:r>
          </w:p>
        </w:tc>
        <w:tc>
          <w:tcPr/>
          <w:p>
            <w:pPr/>
            <w:r>
              <w:rPr/>
              <w:t xml:space="preserve">50</w:t>
            </w:r>
          </w:p>
        </w:tc>
        <w:tc>
          <w:tcPr/>
          <w:p>
            <w:pPr/>
            <w:r>
              <w:rPr/>
              <w:t xml:space="preserve">44</w:t>
            </w:r>
          </w:p>
        </w:tc>
        <w:tc>
          <w:tcPr/>
          <w:p>
            <w:pPr/>
            <w:r>
              <w:rPr/>
              <w:t xml:space="preserve">41</w:t>
            </w:r>
          </w:p>
        </w:tc>
        <w:tc>
          <w:tcPr/>
          <w:p>
            <w:pPr/>
            <w:r>
              <w:rPr/>
              <w:t xml:space="preserve">23</w:t>
            </w:r>
          </w:p>
        </w:tc>
      </w:tr>
      <w:tr>
        <w:trPr/>
        <w:tc>
          <w:tcPr/>
          <w:p>
            <w:pPr/>
            <w:r>
              <w:rPr/>
              <w:t xml:space="preserve">20.0</w:t>
            </w:r>
          </w:p>
        </w:tc>
        <w:tc>
          <w:tcPr/>
          <w:p>
            <w:pPr/>
            <w:r>
              <w:rPr/>
              <w:t xml:space="preserve">1.3</w:t>
            </w:r>
          </w:p>
        </w:tc>
        <w:tc>
          <w:tcPr/>
          <w:p>
            <w:pPr/>
            <w:r>
              <w:rPr/>
              <w:t xml:space="preserve">51</w:t>
            </w:r>
          </w:p>
        </w:tc>
        <w:tc>
          <w:tcPr/>
          <w:p>
            <w:pPr/>
            <w:r>
              <w:rPr/>
              <w:t xml:space="preserve">48</w:t>
            </w:r>
          </w:p>
        </w:tc>
        <w:tc>
          <w:tcPr/>
          <w:p>
            <w:pPr/>
            <w:r>
              <w:rPr/>
              <w:t xml:space="preserve">42</w:t>
            </w:r>
          </w:p>
        </w:tc>
        <w:tc>
          <w:tcPr/>
          <w:p>
            <w:pPr/>
            <w:r>
              <w:rPr/>
              <w:t xml:space="preserve">39</w:t>
            </w:r>
          </w:p>
        </w:tc>
        <w:tc>
          <w:tcPr/>
          <w:p>
            <w:pPr/>
            <w:r>
              <w:rPr/>
              <w:t xml:space="preserve">23</w:t>
            </w:r>
          </w:p>
        </w:tc>
      </w:tr>
      <w:tr>
        <w:trPr/>
        <w:tc>
          <w:tcPr/>
          <w:p>
            <w:pPr/>
            <w:r>
              <w:rPr/>
              <w:t xml:space="preserve">31.2</w:t>
            </w:r>
          </w:p>
        </w:tc>
        <w:tc>
          <w:tcPr/>
          <w:p>
            <w:pPr/>
            <w:r>
              <w:rPr/>
              <w:t xml:space="preserve">1.6</w:t>
            </w:r>
          </w:p>
        </w:tc>
        <w:tc>
          <w:tcPr/>
          <w:p>
            <w:pPr/>
            <w:r>
              <w:rPr/>
              <w:t xml:space="preserve">49</w:t>
            </w:r>
          </w:p>
        </w:tc>
        <w:tc>
          <w:tcPr/>
          <w:p>
            <w:pPr/>
            <w:r>
              <w:rPr/>
              <w:t xml:space="preserve">46</w:t>
            </w:r>
          </w:p>
        </w:tc>
        <w:tc>
          <w:tcPr/>
          <w:p>
            <w:pPr/>
            <w:r>
              <w:rPr/>
              <w:t xml:space="preserve">38</w:t>
            </w:r>
          </w:p>
        </w:tc>
        <w:tc>
          <w:tcPr/>
          <w:p>
            <w:pPr/>
            <w:r>
              <w:rPr/>
              <w:t xml:space="preserve">35</w:t>
            </w:r>
          </w:p>
        </w:tc>
        <w:tc>
          <w:tcPr/>
          <w:p>
            <w:pPr/>
            <w:r>
              <w:rPr/>
              <w:t xml:space="preserve">23</w:t>
            </w:r>
          </w:p>
        </w:tc>
      </w:tr>
      <w:tr>
        <w:trPr/>
        <w:tc>
          <w:tcPr/>
          <w:p>
            <w:pPr/>
            <w:r>
              <w:rPr/>
              <w:t xml:space="preserve">62.5</w:t>
            </w:r>
          </w:p>
        </w:tc>
        <w:tc>
          <w:tcPr/>
          <w:p>
            <w:pPr/>
            <w:r>
              <w:rPr/>
              <w:t xml:space="preserve">2.4</w:t>
            </w:r>
          </w:p>
        </w:tc>
        <w:tc>
          <w:tcPr/>
          <w:p>
            <w:pPr/>
            <w:r>
              <w:rPr/>
              <w:t xml:space="preserve">44</w:t>
            </w:r>
          </w:p>
        </w:tc>
        <w:tc>
          <w:tcPr/>
          <w:p>
            <w:pPr/>
            <w:r>
              <w:rPr/>
              <w:t xml:space="preserve">41</w:t>
            </w:r>
          </w:p>
        </w:tc>
        <w:tc>
          <w:tcPr/>
          <w:p>
            <w:pPr/>
            <w:r>
              <w:rPr/>
              <w:t xml:space="preserve">32</w:t>
            </w:r>
          </w:p>
        </w:tc>
        <w:tc>
          <w:tcPr/>
          <w:p>
            <w:pPr/>
            <w:r>
              <w:rPr/>
              <w:t xml:space="preserve">29</w:t>
            </w:r>
          </w:p>
        </w:tc>
        <w:tc>
          <w:tcPr/>
          <w:p>
            <w:pPr/>
            <w:r>
              <w:rPr/>
              <w:t xml:space="preserve">23</w:t>
            </w:r>
          </w:p>
        </w:tc>
      </w:tr>
      <w:tr>
        <w:trPr/>
        <w:tc>
          <w:tcPr/>
          <w:p>
            <w:pPr/>
            <w:r>
              <w:rPr/>
              <w:t xml:space="preserve">100.0</w:t>
            </w:r>
          </w:p>
        </w:tc>
        <w:tc>
          <w:tcPr/>
          <w:p>
            <w:pPr/>
            <w:r>
              <w:rPr/>
              <w:t xml:space="preserve">3.0</w:t>
            </w:r>
          </w:p>
        </w:tc>
        <w:tc>
          <w:tcPr/>
          <w:p>
            <w:pPr/>
            <w:r>
              <w:rPr/>
              <w:t xml:space="preserve">41</w:t>
            </w:r>
          </w:p>
        </w:tc>
        <w:tc>
          <w:tcPr/>
          <w:p>
            <w:pPr/>
            <w:r>
              <w:rPr/>
              <w:t xml:space="preserve">38</w:t>
            </w:r>
          </w:p>
        </w:tc>
        <w:tc>
          <w:tcPr/>
          <w:p>
            <w:pPr/>
            <w:r>
              <w:rPr/>
              <w:t xml:space="preserve">28</w:t>
            </w:r>
          </w:p>
        </w:tc>
        <w:tc>
          <w:tcPr/>
          <w:p>
            <w:pPr/>
            <w:r>
              <w:rPr/>
              <w:t xml:space="preserve">25</w:t>
            </w:r>
          </w:p>
        </w:tc>
        <w:tc>
          <w:tcPr/>
          <w:p>
            <w:pPr/>
            <w:r>
              <w:rPr/>
              <w:t xml:space="preserve">23</w:t>
            </w:r>
          </w:p>
        </w:tc>
      </w:tr>
      <w:tr>
        <w:trPr/>
        <w:tc>
          <w:tcPr/>
          <w:p>
            <w:pPr/>
            <w:r>
              <w:rPr/>
              <w:t xml:space="preserve">125.0</w:t>
            </w:r>
          </w:p>
        </w:tc>
        <w:tc>
          <w:tcPr/>
          <w:p>
            <w:pPr/>
            <w:r>
              <w:rPr/>
              <w:t xml:space="preserve">3.3</w:t>
            </w:r>
          </w:p>
        </w:tc>
        <w:tc>
          <w:tcPr/>
          <w:p>
            <w:pPr/>
            <w:r>
              <w:rPr/>
              <w:t xml:space="preserve">40</w:t>
            </w:r>
          </w:p>
        </w:tc>
        <w:tc>
          <w:tcPr/>
          <w:p>
            <w:pPr/>
            <w:r>
              <w:rPr/>
              <w:t xml:space="preserve">37</w:t>
            </w:r>
          </w:p>
        </w:tc>
        <w:tc>
          <w:tcPr/>
          <w:p>
            <w:pPr/>
            <w:r>
              <w:rPr/>
              <w:t xml:space="preserve">26</w:t>
            </w:r>
          </w:p>
        </w:tc>
        <w:tc>
          <w:tcPr/>
          <w:p>
            <w:pPr/>
            <w:r>
              <w:rPr/>
              <w:t xml:space="preserve">23</w:t>
            </w:r>
          </w:p>
        </w:tc>
        <w:tc>
          <w:tcPr/>
          <w:p>
            <w:pPr/>
            <w:r>
              <w:rPr/>
              <w:t xml:space="preserve">23</w:t>
            </w:r>
          </w:p>
        </w:tc>
      </w:tr>
      <w:tr>
        <w:trPr/>
        <w:tc>
          <w:tcPr/>
          <w:p>
            <w:pPr/>
            <w:r>
              <w:rPr/>
              <w:t xml:space="preserve">155.5</w:t>
            </w:r>
          </w:p>
        </w:tc>
        <w:tc>
          <w:tcPr/>
          <w:p>
            <w:pPr/>
            <w:r>
              <w:rPr/>
              <w:t xml:space="preserve">3.6</w:t>
            </w:r>
          </w:p>
        </w:tc>
        <w:tc>
          <w:tcPr/>
          <w:p>
            <w:pPr/>
            <w:r>
              <w:rPr/>
              <w:t xml:space="preserve">38</w:t>
            </w:r>
          </w:p>
        </w:tc>
        <w:tc>
          <w:tcPr/>
          <w:p>
            <w:pPr/>
            <w:r>
              <w:rPr/>
              <w:t xml:space="preserve">35</w:t>
            </w:r>
          </w:p>
        </w:tc>
        <w:tc>
          <w:tcPr/>
          <w:p>
            <w:pPr/>
            <w:r>
              <w:rPr/>
              <w:t xml:space="preserve">24</w:t>
            </w:r>
          </w:p>
        </w:tc>
        <w:tc>
          <w:tcPr/>
          <w:p>
            <w:pPr/>
            <w:r>
              <w:rPr/>
              <w:t xml:space="preserve">21</w:t>
            </w:r>
          </w:p>
        </w:tc>
        <w:tc>
          <w:tcPr/>
          <w:p>
            <w:pPr/>
            <w:r>
              <w:rPr/>
              <w:t xml:space="preserve">23</w:t>
            </w:r>
          </w:p>
        </w:tc>
      </w:tr>
      <w:tr>
        <w:trPr/>
        <w:tc>
          <w:tcPr/>
          <w:p>
            <w:pPr/>
            <w:r>
              <w:rPr/>
              <w:t xml:space="preserve">175.0</w:t>
            </w:r>
          </w:p>
        </w:tc>
        <w:tc>
          <w:tcPr/>
          <w:p>
            <w:pPr/>
            <w:r>
              <w:rPr/>
              <w:t xml:space="preserve">3.9</w:t>
            </w:r>
          </w:p>
        </w:tc>
        <w:tc>
          <w:tcPr/>
          <w:p>
            <w:pPr/>
            <w:r>
              <w:rPr/>
              <w:t xml:space="preserve">37</w:t>
            </w:r>
          </w:p>
        </w:tc>
        <w:tc>
          <w:tcPr/>
          <w:p>
            <w:pPr/>
            <w:r>
              <w:rPr/>
              <w:t xml:space="preserve">34</w:t>
            </w:r>
          </w:p>
        </w:tc>
        <w:tc>
          <w:tcPr/>
          <w:p>
            <w:pPr/>
            <w:r>
              <w:rPr/>
              <w:t xml:space="preserve">23</w:t>
            </w:r>
          </w:p>
        </w:tc>
        <w:tc>
          <w:tcPr/>
          <w:p>
            <w:pPr/>
            <w:r>
              <w:rPr/>
              <w:t xml:space="preserve">20</w:t>
            </w:r>
          </w:p>
        </w:tc>
        <w:tc>
          <w:tcPr/>
          <w:p>
            <w:pPr/>
            <w:r>
              <w:rPr/>
              <w:t xml:space="preserve"> </w:t>
            </w:r>
          </w:p>
        </w:tc>
      </w:tr>
      <w:tr>
        <w:trPr/>
        <w:tc>
          <w:tcPr/>
          <w:p>
            <w:pPr/>
            <w:r>
              <w:rPr/>
              <w:t xml:space="preserve">200.0</w:t>
            </w:r>
          </w:p>
        </w:tc>
        <w:tc>
          <w:tcPr/>
          <w:p>
            <w:pPr/>
            <w:r>
              <w:rPr/>
              <w:t xml:space="preserve">4.1</w:t>
            </w:r>
          </w:p>
        </w:tc>
        <w:tc>
          <w:tcPr/>
          <w:p>
            <w:pPr/>
            <w:r>
              <w:rPr/>
              <w:t xml:space="preserve">36</w:t>
            </w:r>
          </w:p>
        </w:tc>
        <w:tc>
          <w:tcPr/>
          <w:p>
            <w:pPr/>
            <w:r>
              <w:rPr/>
              <w:t xml:space="preserve">33</w:t>
            </w:r>
          </w:p>
        </w:tc>
        <w:tc>
          <w:tcPr/>
          <w:p>
            <w:pPr/>
            <w:r>
              <w:rPr/>
              <w:t xml:space="preserve">22</w:t>
            </w:r>
          </w:p>
        </w:tc>
        <w:tc>
          <w:tcPr/>
          <w:p>
            <w:pPr/>
            <w:r>
              <w:rPr/>
              <w:t xml:space="preserve">19</w:t>
            </w:r>
          </w:p>
        </w:tc>
        <w:tc>
          <w:tcPr/>
          <w:p>
            <w:pPr/>
            <w:r>
              <w:rPr/>
              <w:t xml:space="preserve"> </w:t>
            </w:r>
          </w:p>
        </w:tc>
      </w:tr>
      <w:tr>
        <w:trPr/>
        <w:tc>
          <w:tcPr/>
          <w:p>
            <w:pPr/>
            <w:r>
              <w:rPr/>
              <w:t xml:space="preserve">250.0</w:t>
            </w:r>
          </w:p>
        </w:tc>
        <w:tc>
          <w:tcPr/>
          <w:p>
            <w:pPr/>
            <w:r>
              <w:rPr/>
              <w:t xml:space="preserve">4.4</w:t>
            </w:r>
          </w:p>
        </w:tc>
        <w:tc>
          <w:tcPr/>
          <w:p>
            <w:pPr/>
            <w:r>
              <w:rPr/>
              <w:t xml:space="preserve">35</w:t>
            </w:r>
          </w:p>
        </w:tc>
        <w:tc>
          <w:tcPr/>
          <w:p>
            <w:pPr/>
            <w:r>
              <w:rPr/>
              <w:t xml:space="preserve">32</w:t>
            </w:r>
          </w:p>
        </w:tc>
        <w:tc>
          <w:tcPr/>
          <w:p>
            <w:pPr/>
            <w:r>
              <w:rPr/>
              <w:t xml:space="preserve">20</w:t>
            </w:r>
          </w:p>
        </w:tc>
        <w:tc>
          <w:tcPr/>
          <w:p>
            <w:pPr/>
            <w:r>
              <w:rPr/>
              <w:t xml:space="preserve">17</w:t>
            </w:r>
          </w:p>
        </w:tc>
        <w:tc>
          <w:tcPr/>
          <w:p>
            <w:pPr/>
            <w:r>
              <w:rPr/>
              <w:t xml:space="preserve"> </w:t>
            </w:r>
          </w:p>
        </w:tc>
      </w:tr>
      <w:tr>
        <w:trPr/>
        <w:tc>
          <w:tcPr/>
          <w:p>
            <w:pPr/>
            <w:r>
              <w:rPr/>
              <w:t xml:space="preserve">300.0</w:t>
            </w:r>
          </w:p>
        </w:tc>
        <w:tc>
          <w:tcPr/>
          <w:p>
            <w:pPr/>
            <w:r>
              <w:rPr/>
              <w:t xml:space="preserve">4.8</w:t>
            </w:r>
          </w:p>
        </w:tc>
        <w:tc>
          <w:tcPr/>
          <w:p>
            <w:pPr/>
            <w:r>
              <w:rPr/>
              <w:t xml:space="preserve">34</w:t>
            </w:r>
          </w:p>
        </w:tc>
        <w:tc>
          <w:tcPr/>
          <w:p>
            <w:pPr/>
            <w:r>
              <w:rPr/>
              <w:t xml:space="preserve">31</w:t>
            </w:r>
          </w:p>
        </w:tc>
        <w:tc>
          <w:tcPr/>
          <w:p>
            <w:pPr/>
            <w:r>
              <w:rPr/>
              <w:t xml:space="preserve">16</w:t>
            </w:r>
          </w:p>
        </w:tc>
        <w:tc>
          <w:tcPr/>
          <w:p>
            <w:pPr/>
            <w:r>
              <w:rPr/>
              <w:t xml:space="preserve">13</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5.7 mm</w:t>
            </w:r>
          </w:p>
        </w:tc>
      </w:tr>
      <w:tr>
        <w:trPr/>
        <w:tc>
          <w:tcPr>
            <w:tcW w:w="2500" w:type="dxa"/>
            <w:shd w:val="clear" w:fill="D9D9D9"/>
          </w:tcPr>
          <w:p>
            <w:pPr/>
            <w:r>
              <w:rPr/>
              <w:t xml:space="preserve">Brandlast</w:t>
            </w:r>
          </w:p>
        </w:tc>
        <w:tc>
          <w:tcPr>
            <w:tcW w:w="7500" w:type="dxa"/>
          </w:tcPr>
          <w:p>
            <w:pPr/>
            <w:r>
              <w:rPr/>
              <w:t xml:space="preserve">369 MJ/km</w:t>
            </w:r>
          </w:p>
        </w:tc>
      </w:tr>
      <w:tr>
        <w:trPr/>
        <w:tc>
          <w:tcPr>
            <w:tcW w:w="2500" w:type="dxa"/>
            <w:shd w:val="clear" w:fill="D9D9D9"/>
          </w:tcPr>
          <w:p>
            <w:pPr/>
            <w:r>
              <w:rPr/>
              <w:t xml:space="preserve"> </w:t>
            </w:r>
          </w:p>
        </w:tc>
        <w:tc>
          <w:tcPr>
            <w:tcW w:w="7500" w:type="dxa"/>
          </w:tcPr>
          <w:p>
            <w:pPr/>
            <w:r>
              <w:rPr/>
              <w:t xml:space="preserve">0.103 kWh/m</w:t>
            </w:r>
          </w:p>
        </w:tc>
      </w:tr>
      <w:tr>
        <w:trPr/>
        <w:tc>
          <w:tcPr>
            <w:tcW w:w="2500" w:type="dxa"/>
            <w:shd w:val="clear" w:fill="D9D9D9"/>
          </w:tcPr>
          <w:p>
            <w:pPr/>
            <w:r>
              <w:rPr/>
              <w:t xml:space="preserve">Gewicht</w:t>
            </w:r>
          </w:p>
        </w:tc>
        <w:tc>
          <w:tcPr>
            <w:tcW w:w="7500" w:type="dxa"/>
          </w:tcPr>
          <w:p>
            <w:pPr/>
            <w:r>
              <w:rPr/>
              <w:t xml:space="preserve">37 kg/km</w:t>
            </w:r>
          </w:p>
        </w:tc>
      </w:tr>
      <w:tr>
        <w:trPr/>
        <w:tc>
          <w:tcPr>
            <w:tcW w:w="2500" w:type="dxa"/>
            <w:shd w:val="clear" w:fill="D9D9D9"/>
          </w:tcPr>
          <w:p>
            <w:pPr/>
            <w:r>
              <w:rPr/>
              <w:t xml:space="preserve">Cu-Zahl</w:t>
            </w:r>
          </w:p>
        </w:tc>
        <w:tc>
          <w:tcPr>
            <w:tcW w:w="7500" w:type="dxa"/>
          </w:tcPr>
          <w:p>
            <w:pPr/>
            <w:r>
              <w:rPr/>
              <w:t xml:space="preserve">22.5</w:t>
            </w:r>
          </w:p>
        </w:tc>
      </w:tr>
      <w:tr>
        <w:trPr/>
        <w:tc>
          <w:tcPr>
            <w:tcW w:w="2500" w:type="dxa"/>
            <w:shd w:val="clear" w:fill="D9D9D9"/>
          </w:tcPr>
          <w:p>
            <w:pPr/>
            <w:r>
              <w:rPr/>
              <w:t xml:space="preserve">Zugkraft</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SF-H5ZGE-NGExxxx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2024-03-29T07:35:53+00:00</dcterms:created>
  <dcterms:modified xsi:type="dcterms:W3CDTF">2024-03-29T07:35:53+00:00</dcterms:modified>
</cp:coreProperties>
</file>

<file path=docProps/custom.xml><?xml version="1.0" encoding="utf-8"?>
<Properties xmlns="http://schemas.openxmlformats.org/officeDocument/2006/custom-properties" xmlns:vt="http://schemas.openxmlformats.org/officeDocument/2006/docPropsVTypes"/>
</file>