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HD LWL Teilfrontplatte Snap-In mit 12x LC Duplex OM4 Magenta für tSML Modul 0.5HE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LWL/TP Breakout Modul Zubehör
</w:t>
      </w:r>
    </w:p>
    <w:p>
      <w:pPr/>
      <w:r>
        <w:rPr/>
        <w:t xml:space="preserve">Die tSML – LWL Teilfrontplatte ist für den Einbau im 0.5HE tSML - Modul vorgesehen. Die tSML HD Teilfrontplatte kann nur zusammen mit dem tSML HD Patchkabel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12 x LC Duplex Adapter (magenta)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 Teilfrontplatten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TSML-M12LCD-VI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2024-09-19T07:38:25+00:00</dcterms:created>
  <dcterms:modified xsi:type="dcterms:W3CDTF">2024-09-19T07:38:25+00:00</dcterms:modified>
</cp:coreProperties>
</file>

<file path=docProps/custom.xml><?xml version="1.0" encoding="utf-8"?>
<Properties xmlns="http://schemas.openxmlformats.org/officeDocument/2006/custom-properties" xmlns:vt="http://schemas.openxmlformats.org/officeDocument/2006/docPropsVTypes"/>
</file>