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tSML - LWL Teilfrontplatte Snap-In mit 6x SC Duplex OM4 Magenta für tSML Modul 0.5HE
</w:t>
      </w:r>
    </w:p>
    <w:p>
      <w:pPr/>
      <w:r>
        <w:rPr/>
        <w:t xml:space="preserve">**tSML - tde Semi Modular Link
</w:t>
      </w:r>
    </w:p>
    <w:p>
      <w:pPr/>
      <w:r>
        <w:rPr/>
        <w:t xml:space="preserve">tSML ist ein modular aufgebautes Verkabelungssystem, das aus zwei Kernkomponenten besteht: Modul und Trunkkabel. Es handelt sich hierbei um vorkonfektionierte getestete Systemkomponenten, die vor Ort insbesondere in Rechenzentren eine Plug &amp; Play Installation innerhalb kürzester Zeit ermöglichen. Die LWL und TP Module können mit ihren Abmessungen von 19" 0,5HE zusammen innerhalb einer Höheneinheit mit sehr hoher Portdichte kombiniert eingesetzt werden. Bis zu 96x LWL Duplex bzw. 48x RJ45 Ports sind so auf 1HE möglich. Das Herz des Systems sind die rückseitigen MPO/MTP® und Telco Steckverbinder, über die mindestens 6 Ports mit 10GbE bzw. GbE Performance auf einmal verbunden werden können.
</w:t>
      </w:r>
    </w:p>
    <w:p>
      <w:pPr/>
      <w:r>
        <w:rPr/>
        <w:t xml:space="preserve">**tSML - LWL/TP Breakout Modul Zubehör
</w:t>
      </w:r>
    </w:p>
    <w:p>
      <w:pPr/>
      <w:r>
        <w:rPr/>
        <w:t xml:space="preserve">Die tSML – LWL Teilfrontplatte ist für den Einbau im 0.5HE tSML - Modul vorgesehen.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Bestückung</w:t>
            </w:r>
          </w:p>
        </w:tc>
        <w:tc>
          <w:tcPr>
            <w:tcW w:w="7500" w:type="dxa"/>
          </w:tcPr>
          <w:p>
            <w:pPr/>
            <w:r>
              <w:rPr/>
              <w:t xml:space="preserve">6 x SC Duplex Adapter (magenta)</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p>
      <w:pPr/>
      <w:r>
        <w:rPr/>
        <w:t xml:space="preserve">***tML® - Teilfrontplatten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Frontplatte</w:t>
            </w:r>
          </w:p>
        </w:tc>
        <w:tc>
          <w:tcPr>
            <w:tcW w:w="7500" w:type="dxa"/>
          </w:tcPr>
          <w:p>
            <w:pPr/>
            <w:r>
              <w:rPr/>
              <w:t xml:space="preserve">Edelstahl</w:t>
            </w:r>
          </w:p>
        </w:tc>
      </w:tr>
      <w:tr>
        <w:trPr/>
        <w:tc>
          <w:tcPr>
            <w:tcW w:w="2500" w:type="dxa"/>
            <w:shd w:val="clear" w:fill="D9D9D9"/>
          </w:tcPr>
          <w:p>
            <w:pPr/>
            <w:r>
              <w:rPr/>
              <w:t xml:space="preserve">Abmessungen</w:t>
            </w:r>
          </w:p>
        </w:tc>
        <w:tc>
          <w:tcPr>
            <w:tcW w:w="7500" w:type="dxa"/>
          </w:tcPr>
          <w:p>
            <w:pPr/>
            <w:r>
              <w:rPr/>
              <w:t xml:space="preserve">108 x 20 mm</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SC Duplex</w:t>
            </w:r>
          </w:p>
        </w:tc>
      </w:tr>
      <w:tr>
        <w:trPr/>
        <w:tc>
          <w:tcPr>
            <w:tcW w:w="2500" w:type="dxa"/>
            <w:shd w:val="clear" w:fill="D9D9D9"/>
          </w:tcPr>
          <w:p>
            <w:pPr/>
            <w:r>
              <w:rPr/>
              <w:t xml:space="preserve">Anwendung</w:t>
            </w:r>
          </w:p>
        </w:tc>
        <w:tc>
          <w:tcPr>
            <w:tcW w:w="7500" w:type="dxa"/>
          </w:tcPr>
          <w:p>
            <w:pPr/>
            <w:r>
              <w:rPr/>
              <w:t xml:space="preserve">Multimode OM4</w:t>
            </w:r>
          </w:p>
        </w:tc>
      </w:tr>
      <w:tr>
        <w:trPr/>
        <w:tc>
          <w:tcPr>
            <w:tcW w:w="2500" w:type="dxa"/>
            <w:shd w:val="clear" w:fill="D9D9D9"/>
          </w:tcPr>
          <w:p>
            <w:pPr/>
            <w:r>
              <w:rPr/>
              <w:t xml:space="preserve">Bauform</w:t>
            </w:r>
          </w:p>
        </w:tc>
        <w:tc>
          <w:tcPr>
            <w:tcW w:w="7500" w:type="dxa"/>
          </w:tcPr>
          <w:p>
            <w:pPr/>
            <w:r>
              <w:rPr/>
              <w:t xml:space="preserve">One-Piece mit Flansch</w:t>
            </w:r>
          </w:p>
        </w:tc>
      </w:tr>
      <w:tr>
        <w:trPr/>
        <w:tc>
          <w:tcPr>
            <w:tcW w:w="2500" w:type="dxa"/>
            <w:shd w:val="clear" w:fill="D9D9D9"/>
          </w:tcPr>
          <w:p>
            <w:pPr/>
            <w:r>
              <w:rPr/>
              <w:t xml:space="preserve">Einbauform</w:t>
            </w:r>
          </w:p>
        </w:tc>
        <w:tc>
          <w:tcPr>
            <w:tcW w:w="7500" w:type="dxa"/>
          </w:tcPr>
          <w:p>
            <w:pPr/>
            <w:r>
              <w:rPr/>
              <w:t xml:space="preserve">SC Duplex</w:t>
            </w:r>
          </w:p>
        </w:tc>
      </w:tr>
      <w:tr>
        <w:trPr/>
        <w:tc>
          <w:tcPr>
            <w:tcW w:w="2500" w:type="dxa"/>
            <w:shd w:val="clear" w:fill="D9D9D9"/>
          </w:tcPr>
          <w:p>
            <w:pPr/>
            <w:r>
              <w:rPr/>
              <w:t xml:space="preserve">Farbe</w:t>
            </w:r>
          </w:p>
        </w:tc>
        <w:tc>
          <w:tcPr>
            <w:tcW w:w="7500" w:type="dxa"/>
          </w:tcPr>
          <w:p>
            <w:pPr/>
            <w:r>
              <w:rPr/>
              <w:t xml:space="preserve">Magenta</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Keramik</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TSML-M06SCD-VI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2025-04-12T02:32:15+00:00</dcterms:created>
  <dcterms:modified xsi:type="dcterms:W3CDTF">2025-04-12T02:32:15+00:00</dcterms:modified>
</cp:coreProperties>
</file>

<file path=docProps/custom.xml><?xml version="1.0" encoding="utf-8"?>
<Properties xmlns="http://schemas.openxmlformats.org/officeDocument/2006/custom-properties" xmlns:vt="http://schemas.openxmlformats.org/officeDocument/2006/docPropsVTypes"/>
</file>