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tPM - Panel 19" 1U without cable guide holders, black
</w:t>
      </w:r>
    </w:p>
    <w:p>
      <w:pPr/>
      <w:r>
        <w:rPr/>
        <w:t xml:space="preserve">**tPM - tde Patch Cord Management
</w:t>
      </w:r>
    </w:p>
    <w:p>
      <w:pPr/>
      <w:r>
        <w:rPr/>
        <w:t xml:space="preserve">tPM - Patch Cable Management System for orderly patch cord management with integrated strain relief. The utility patent protected three-part system consists of a 19" panel, cable guide holder and foam inserts. The cable guide holders can be fitted with different foam inserts and fixed in 17 different positions on the 19" panel. In additionup to 6 conventionalplastic or metalrings canbe used. Therefore a wide variety of cable volume will be taken into account.
The simple mounting and locking mechanism of the cable guide holders works without tools. The foam inserts are available with cut-outs for a variety of cable types and cable volume. The support plate is prepared for attachment a bulkhead plate to sealing the U.
</w:t>
      </w:r>
    </w:p>
    <w:p>
      <w:pPr/>
      <w:r>
        <w:rPr/>
        <w:t xml:space="preserve">**Cable Management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Front plate</w:t>
            </w:r>
          </w:p>
        </w:tc>
        <w:tc>
          <w:tcPr>
            <w:tcW w:w="7500" w:type="dxa"/>
          </w:tcPr>
          <w:p>
            <w:pPr/>
            <w:r>
              <w:rPr/>
              <w:t xml:space="preserve">black RAL 7005</w:t>
            </w:r>
          </w:p>
        </w:tc>
      </w:tr>
      <w:tr>
        <w:trPr/>
        <w:tc>
          <w:tcPr>
            <w:tcW w:w="2500" w:type="dxa"/>
            <w:shd w:val="clear" w:fill="D9D9D9"/>
          </w:tcPr>
          <w:p>
            <w:pPr/>
            <w:r>
              <w:rPr/>
              <w:t xml:space="preserve">Thickness</w:t>
            </w:r>
          </w:p>
        </w:tc>
        <w:tc>
          <w:tcPr>
            <w:tcW w:w="7500" w:type="dxa"/>
          </w:tcPr>
          <w:p>
            <w:pPr/>
            <w:r>
              <w:rPr/>
              <w:t xml:space="preserve">1.5 mm</w:t>
            </w:r>
          </w:p>
        </w:tc>
      </w:tr>
      <w:tr>
        <w:trPr/>
        <w:tc>
          <w:tcPr>
            <w:tcW w:w="2500" w:type="dxa"/>
            <w:shd w:val="clear" w:fill="D9D9D9"/>
          </w:tcPr>
          <w:p>
            <w:pPr/>
            <w:r>
              <w:rPr/>
              <w:t xml:space="preserve">Assembly</w:t>
            </w:r>
          </w:p>
        </w:tc>
        <w:tc>
          <w:tcPr>
            <w:tcW w:w="7500" w:type="dxa"/>
          </w:tcPr>
          <w:p>
            <w:pPr/>
            <w:r>
              <w:rPr/>
              <w:t xml:space="preserve">up to 9 cable guide holders, variable mountable on 17 positions</w:t>
            </w:r>
          </w:p>
        </w:tc>
      </w:tr>
      <w:tr>
        <w:trPr/>
        <w:tc>
          <w:tcPr>
            <w:tcW w:w="2500" w:type="dxa"/>
            <w:shd w:val="clear" w:fill="D9D9D9"/>
          </w:tcPr>
          <w:p>
            <w:pPr/>
            <w:r>
              <w:rPr/>
              <w:t xml:space="preserve"> </w:t>
            </w:r>
          </w:p>
        </w:tc>
        <w:tc>
          <w:tcPr>
            <w:tcW w:w="7500" w:type="dxa"/>
          </w:tcPr>
          <w:p>
            <w:pPr/>
            <w:r>
              <w:rPr/>
              <w:t xml:space="preserve">in addition up to 6 plastic or metal rings</w:t>
            </w:r>
          </w:p>
        </w:tc>
      </w:tr>
      <w:tr>
        <w:trPr/>
        <w:tc>
          <w:tcPr>
            <w:tcW w:w="2500" w:type="dxa"/>
            <w:shd w:val="clear" w:fill="D9D9D9"/>
          </w:tcPr>
          <w:p>
            <w:pPr/>
            <w:r>
              <w:rPr/>
              <w:t xml:space="preserve">Cable entry</w:t>
            </w:r>
          </w:p>
        </w:tc>
        <w:tc>
          <w:tcPr>
            <w:tcW w:w="7500" w:type="dxa"/>
          </w:tcPr>
          <w:p>
            <w:pPr/>
            <w:r>
              <w:rPr/>
              <w:t xml:space="preserve">patch cords inserted from the top, fixed by foam inserts and folding mechanism</w:t>
            </w:r>
          </w:p>
        </w:tc>
      </w:tr>
      <w:tr>
        <w:trPr/>
        <w:tc>
          <w:tcPr>
            <w:tcW w:w="2500" w:type="dxa"/>
            <w:shd w:val="clear" w:fill="D9D9D9"/>
          </w:tcPr>
          <w:p>
            <w:pPr/>
            <w:r>
              <w:rPr/>
              <w:t xml:space="preserve">Dimensions</w:t>
            </w:r>
          </w:p>
        </w:tc>
        <w:tc>
          <w:tcPr>
            <w:tcW w:w="7500" w:type="dxa"/>
          </w:tcPr>
          <w:p>
            <w:pPr/>
            <w:r>
              <w:rPr/>
              <w:t xml:space="preserve">19", 1U</w:t>
            </w:r>
          </w:p>
        </w:tc>
      </w:tr>
      <w:tr>
        <w:trPr/>
        <w:tc>
          <w:tcPr>
            <w:tcW w:w="2500" w:type="dxa"/>
            <w:shd w:val="clear" w:fill="D9D9D9"/>
          </w:tcPr>
          <w:p>
            <w:pPr/>
            <w:r>
              <w:rPr/>
              <w:t xml:space="preserve">Additional function</w:t>
            </w:r>
          </w:p>
        </w:tc>
        <w:tc>
          <w:tcPr>
            <w:tcW w:w="7500" w:type="dxa"/>
          </w:tcPr>
          <w:p>
            <w:pPr/>
            <w:r>
              <w:rPr/>
              <w:t xml:space="preserve">incl. preparation for mounting the bulkhead plate to sealing the U</w:t>
            </w:r>
          </w:p>
        </w:tc>
      </w:tr>
      <w:tr>
        <w:trPr/>
        <w:tc>
          <w:tcPr>
            <w:tcW w:w="2500" w:type="dxa"/>
            <w:shd w:val="clear" w:fill="D9D9D9"/>
          </w:tcPr>
          <w:p>
            <w:pPr/>
            <w:r>
              <w:rPr/>
              <w:t xml:space="preserve"> </w:t>
            </w:r>
          </w:p>
        </w:tc>
        <w:tc>
          <w:tcPr>
            <w:tcW w:w="7500" w:type="dxa"/>
          </w:tcPr>
          <w:p>
            <w:pPr/>
            <w:r>
              <w:rPr/>
              <w:t xml:space="preserve">QS-Managementsystem ISO 9001, ISO 14001 and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TPM-19/1HE-SW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2025-01-10T12:01:00+00:00</dcterms:created>
  <dcterms:modified xsi:type="dcterms:W3CDTF">2025-01-10T12:01:00+00:00</dcterms:modified>
</cp:coreProperties>
</file>

<file path=docProps/custom.xml><?xml version="1.0" encoding="utf-8"?>
<Properties xmlns="http://schemas.openxmlformats.org/officeDocument/2006/custom-properties" xmlns:vt="http://schemas.openxmlformats.org/officeDocument/2006/docPropsVTypes"/>
</file>