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Extender Cat.6A ISO/IEC incl. 2x Termination Block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Zubehör
</w:t>
      </w:r>
    </w:p>
    <w:p>
      <w:pPr/>
      <w:r>
        <w:rPr/>
        <w:t xml:space="preserve">Mit dem tBL® Extender können Leitungen ohne viel Aufwand verlängert, Brandabschnitte überbrückt oder Teilnehmeranschlüsse ohne Zwischenpatchung direkt mit dem Consolidation Point verbunden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Normen</w:t>
            </w:r>
          </w:p>
        </w:tc>
        <w:tc>
          <w:tcPr>
            <w:tcW w:w="7500" w:type="dxa"/>
          </w:tcPr>
          <w:p>
            <w:pPr/>
            <w:r>
              <w:rPr/>
              <w:t xml:space="preserve">IEEE 802.3; 10Base-T; 100Base-T; 1000Base-T; 1GBase-T; 10GBase-T; IEEE 802.5; 16 MB; ISDN; FDDI; ATM, Telefon</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w:t>
            </w:r>
          </w:p>
        </w:tc>
        <w:tc>
          <w:tcPr>
            <w:tcW w:w="7500" w:type="dxa"/>
          </w:tcPr>
          <w:p>
            <w:pPr/>
            <w:r>
              <w:rPr/>
              <w:t xml:space="preserve">≥750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r>
        <w:trPr/>
        <w:tc>
          <w:tcPr>
            <w:tcW w:w="2500" w:type="dxa"/>
            <w:shd w:val="clear" w:fill="D9D9D9"/>
          </w:tcPr>
          <w:p>
            <w:pPr/>
            <w:r>
              <w:rPr/>
              <w:t xml:space="preserve">Montage</w:t>
            </w:r>
          </w:p>
        </w:tc>
        <w:tc>
          <w:tcPr>
            <w:tcW w:w="7500" w:type="dxa"/>
          </w:tcPr>
          <w:p>
            <w:pPr/>
            <w:r>
              <w:rPr/>
              <w:t xml:space="preserve">Schraubverbindung</w:t>
            </w:r>
          </w:p>
        </w:tc>
      </w:tr>
      <w:tr>
        <w:trPr/>
        <w:tc>
          <w:tcPr>
            <w:tcW w:w="2500" w:type="dxa"/>
            <w:shd w:val="clear" w:fill="D9D9D9"/>
          </w:tcPr>
          <w:p>
            <w:pPr/>
            <w:r>
              <w:rPr/>
              <w:t xml:space="preserve">Elektrische Werte</w:t>
            </w:r>
          </w:p>
        </w:tc>
        <w:tc>
          <w:tcPr>
            <w:tcW w:w="7500" w:type="dxa"/>
          </w:tcPr>
          <w:p>
            <w:pPr/>
            <w:r>
              <w:rPr/>
              <w:t xml:space="preserve">Cat.6A, der verlängerte Link Klasse EA</w:t>
            </w:r>
          </w:p>
        </w:tc>
      </w:tr>
      <w:tr>
        <w:trPr/>
        <w:tc>
          <w:tcPr>
            <w:tcW w:w="2500" w:type="dxa"/>
            <w:shd w:val="clear" w:fill="D9D9D9"/>
          </w:tcPr>
          <w:p>
            <w:pPr/>
            <w:r>
              <w:rPr/>
              <w:t xml:space="preserve">Länge</w:t>
            </w:r>
          </w:p>
        </w:tc>
        <w:tc>
          <w:tcPr>
            <w:tcW w:w="7500" w:type="dxa"/>
          </w:tcPr>
          <w:p>
            <w:pPr/>
            <w:r>
              <w:rPr/>
              <w:t xml:space="preserve">Linklänge bis 90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TBL-EXT/KT22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2024-04-25T06:27:22+00:00</dcterms:created>
  <dcterms:modified xsi:type="dcterms:W3CDTF">2024-04-25T06:27:22+00:00</dcterms:modified>
</cp:coreProperties>
</file>

<file path=docProps/custom.xml><?xml version="1.0" encoding="utf-8"?>
<Properties xmlns="http://schemas.openxmlformats.org/officeDocument/2006/custom-properties" xmlns:vt="http://schemas.openxmlformats.org/officeDocument/2006/docPropsVTypes"/>
</file>