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S/FTP Patchkabel RJ45/RJ45 TM31 Grau, UC900 SS27 FRNC Cat6A Grau, Länge: xxxx
</w:t>
      </w:r>
    </w:p>
    <w:p>
      <w:pPr/>
      <w:r>
        <w:rPr/>
        <w:t xml:space="preserve">**tML® 24
</w:t>
      </w:r>
    </w:p>
    <w:p>
      <w:pPr/>
      <w:r>
        <w:rPr/>
        <w:t xml:space="preserve">tML® 24 ist ein patentiertes modular aufgebautes Verkabelungssystem, das aus den drei Kernkomponenten Modul, Trunkkabel und Modulträger besteht. Die Systemkomponenten sind zu 100 Prozent in Deutschland gefertigt, vorkonfektioniert und getestet. Sie ermöglichen vor Ort – insbesondere in Rechenzentren, aber auch in industriellen Umgebungen – eine Plug-und-play-Installation innerhalb kürzester Zeit. Das Herz des Systems sind die rückseitigen MPO/MTP®24 Faser - und Telco-Steckverbinder, über die zwölf bzw. sechs Ports auf einmal verbunden werden können. Je nach Modulbestückung sind mit SR8 derzeit Übertragungsraten von bis zu 400G möglich. Die LWL- und TP-Module lassen sich zusammen in einem Modulträger mit sehr hoher Portdichte gemischt einsetzen. Die tde bietet ihr tML®-Verkabelungssystem als bewährtes tML® Standard - System sowie in den hoch innovativen Varianten tML® Xtended sowie neu als tML® 32 - System für extreme Skalierbarkeit und sehr einfache Migration zu höheren Übertragungsraten wie zum Beispiel 40G, 100G, 200G sowie 400G.
</w:t>
      </w:r>
    </w:p>
    <w:p>
      <w:pPr/>
      <w:r>
        <w:rPr/>
        <w:t xml:space="preserve">**tML® Xtended
</w:t>
      </w:r>
    </w:p>
    <w:p>
      <w:pPr/>
      <w:r>
        <w:rPr/>
        <w:t xml:space="preserve">tML®Xtended ist ein patentiertes modular aufgebautes Verkabelungssystem, das aus den drei Kernkomponenten Modul, Trunkkabel und Modulträger besteht. Die Systemkomponenten sind zu 100 Prozent in Deutschland gefertigt, vorkonfektioniert und getestet. Sie ermöglichen vor Ort – insbesondere in Rechenzentren, aber auch in industriellen Umgebungen – eine Plug-und-play-Installation innerhalb kürzester Zeit. Das Herz des Systems sind die rückseitigen MPO/MTP®12 Faser - und Telco-Steckverbinder, über die sechs Ports auf einmal verbunden werden können. Je nach Modulbestückung sind mit SR4 derzeit Übertragungsraten von bis zu 200G möglich. Die LWL- und TP-Module lassen sich zusammen in einem Modulträger mit sehr hoher Portdichte gemischt einsetzen. Die tde bietet ihr tML®-Verkabelungssystem als bewährtes tML® Standard System sowie in den hoch innovativen Varianten tML® 24 System sowie neu als tML® 32 System für extreme Skalierbarkeit und sehr einfache Migration zu höheren Übertragungsraten wie zum Beispiel 40G, 100G, 200G sowie 400G.
</w:t>
      </w:r>
    </w:p>
    <w:p>
      <w:pPr/>
      <w:r>
        <w:rPr/>
        <w:t xml:space="preserve">**tML® - tde Modular Link
</w:t>
      </w:r>
    </w:p>
    <w:p>
      <w:pPr/>
      <w:r>
        <w:rPr/>
        <w:t xml:space="preserve">tML® ist ein patentiertes modular aufgebautes Verkabelungssystem, das aus den drei Kernkomponenten Modul, Trunkkabel und Modulträger besteht. Die Systemkomponenten sind zu 100 Prozent in Deutschland gefertigt, vorkonfektioniert und getestet. Sie ermöglichen vor Ort – insbesondere in Rechenzentren, aber auch in industriellen Umgebungen – eine Plug-und-play-Installation innerhalb kürzester Zeit. Das Herz des Systems sind die rückseitigen MPO/MTP®- und Telco-Steckverbinder, über die mindestens sechs bzw. zwölf Ports auf einmal verbunden werden können. Je nach Modulbestückung sind derzeit Übertragungsraten von bis zu 400G möglich. Die LWL- und TP-Module lassen sich zusammen in einem Modulträger mit sehr hoher Portdichte gemischt einsetzen. Die tde bietet ihr tML® - Verkabelungssystem als bewährtes tML® Standard System sowie in den hoch innovativen Varianten tML® Xtended System, tML® 24 System sowie neu als tML® 32 System für extreme Skalierbarkeit und sehr einfache Migration zu höheren Übertragungsraten wie zum Beispiel 40G, 100G, 200G sowie 400G.
</w:t>
      </w:r>
    </w:p>
    <w:p>
      <w:pPr/>
      <w:r>
        <w:rPr/>
        <w:t xml:space="preserve">**tML® - TP Patchkabel RJ45/RJ45
</w:t>
      </w:r>
    </w:p>
    <w:p>
      <w:pPr/>
      <w:r>
        <w:rPr/>
        <w:t xml:space="preserve">RJ45 Patchkabel für den Einsatz im Verteiler oder zum Anschluß von Endgeräten.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Kabeltyp</w:t>
            </w:r>
          </w:p>
        </w:tc>
        <w:tc>
          <w:tcPr>
            <w:tcW w:w="7500" w:type="dxa"/>
          </w:tcPr>
          <w:p>
            <w:pPr/>
            <w:r>
              <w:rPr/>
              <w:t xml:space="preserve">Draka UC900 SS27 Cat.7</w:t>
            </w:r>
          </w:p>
        </w:tc>
      </w:tr>
      <w:tr>
        <w:trPr/>
        <w:tc>
          <w:tcPr>
            <w:tcW w:w="2500" w:type="dxa"/>
            <w:shd w:val="clear" w:fill="D9D9D9"/>
          </w:tcPr>
          <w:p>
            <w:pPr/>
            <w:r>
              <w:rPr/>
              <w:t xml:space="preserve">Belegung</w:t>
            </w:r>
          </w:p>
        </w:tc>
        <w:tc>
          <w:tcPr>
            <w:tcW w:w="7500" w:type="dxa"/>
          </w:tcPr>
          <w:p>
            <w:pPr/>
            <w:r>
              <w:rPr/>
              <w:t xml:space="preserve">1:1</w:t>
            </w:r>
          </w:p>
        </w:tc>
      </w:tr>
      <w:tr>
        <w:trPr/>
        <w:tc>
          <w:tcPr>
            <w:tcW w:w="2500" w:type="dxa"/>
            <w:shd w:val="clear" w:fill="D9D9D9"/>
          </w:tcPr>
          <w:p>
            <w:pPr/>
            <w:r>
              <w:rPr/>
              <w:t xml:space="preserve">Tests</w:t>
            </w:r>
          </w:p>
        </w:tc>
        <w:tc>
          <w:tcPr>
            <w:tcW w:w="7500" w:type="dxa"/>
          </w:tcPr>
          <w:p>
            <w:pPr/>
            <w:r>
              <w:rPr/>
              <w:t xml:space="preserve">Link Performance Tests, Elektronischer Test auf Belegung und Kurzschluss und visuelle Endkontrolle</w:t>
            </w:r>
          </w:p>
        </w:tc>
      </w:tr>
      <w:tr>
        <w:trPr/>
        <w:tc>
          <w:tcPr>
            <w:tcW w:w="2500" w:type="dxa"/>
            <w:shd w:val="clear" w:fill="D9D9D9"/>
          </w:tcPr>
          <w:p>
            <w:pPr/>
            <w:r>
              <w:rPr/>
              <w:t xml:space="preserve"> </w:t>
            </w:r>
          </w:p>
        </w:tc>
        <w:tc>
          <w:tcPr>
            <w:tcW w:w="7500" w:type="dxa"/>
          </w:tcPr>
          <w:p>
            <w:pPr/>
            <w:r>
              <w:rPr/>
              <w:t xml:space="preserve">QS-Managementsystem nach ISO 9001, ISO 14001 und TL 9000</w:t>
            </w:r>
          </w:p>
        </w:tc>
      </w:tr>
    </w:tbl>
    <w:p>
      <w:pPr/>
      <w:r>
        <w:rPr/>
        <w:t xml:space="preserve">xxxx = Länge in cm
</w:t>
      </w:r>
    </w:p>
    <w:p>
      <w:pPr/>
      <w:r>
        <w:rPr/>
        <w:t xml:space="preserve">***Steckverbinder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RJ45 (TM31), mit integriertem Rastnasenschutz, nicht an- oder umsprizt, nicht lösbar</w:t>
            </w:r>
          </w:p>
        </w:tc>
      </w:tr>
      <w:tr>
        <w:trPr/>
        <w:tc>
          <w:tcPr>
            <w:tcW w:w="2500" w:type="dxa"/>
            <w:shd w:val="clear" w:fill="D9D9D9"/>
          </w:tcPr>
          <w:p>
            <w:pPr/>
            <w:r>
              <w:rPr/>
              <w:t xml:space="preserve">Schirmung</w:t>
            </w:r>
          </w:p>
        </w:tc>
        <w:tc>
          <w:tcPr>
            <w:tcW w:w="7500" w:type="dxa"/>
          </w:tcPr>
          <w:p>
            <w:pPr/>
            <w:r>
              <w:rPr/>
              <w:t xml:space="preserve">geschirmt</w:t>
            </w:r>
          </w:p>
        </w:tc>
      </w:tr>
      <w:tr>
        <w:trPr/>
        <w:tc>
          <w:tcPr>
            <w:tcW w:w="2500" w:type="dxa"/>
            <w:shd w:val="clear" w:fill="D9D9D9"/>
          </w:tcPr>
          <w:p>
            <w:pPr/>
            <w:r>
              <w:rPr/>
              <w:t xml:space="preserve">Abmessungen der Tülle</w:t>
            </w:r>
          </w:p>
        </w:tc>
        <w:tc>
          <w:tcPr>
            <w:tcW w:w="7500" w:type="dxa"/>
          </w:tcPr>
          <w:p>
            <w:pPr/>
            <w:r>
              <w:rPr/>
              <w:t xml:space="preserve">34 mm Länge / 13.4 mm Breite</w:t>
            </w:r>
          </w:p>
        </w:tc>
      </w:tr>
      <w:tr>
        <w:trPr/>
        <w:tc>
          <w:tcPr>
            <w:tcW w:w="2500" w:type="dxa"/>
            <w:shd w:val="clear" w:fill="D9D9D9"/>
          </w:tcPr>
          <w:p>
            <w:pPr/>
            <w:r>
              <w:rPr/>
              <w:t xml:space="preserve">Farbe</w:t>
            </w:r>
          </w:p>
        </w:tc>
        <w:tc>
          <w:tcPr>
            <w:tcW w:w="7500" w:type="dxa"/>
          </w:tcPr>
          <w:p>
            <w:pPr/>
            <w:r>
              <w:rPr/>
              <w:t xml:space="preserve">grau</w:t>
            </w:r>
          </w:p>
        </w:tc>
      </w:tr>
      <w:tr>
        <w:trPr/>
        <w:tc>
          <w:tcPr>
            <w:tcW w:w="2500" w:type="dxa"/>
            <w:shd w:val="clear" w:fill="D9D9D9"/>
          </w:tcPr>
          <w:p>
            <w:pPr/>
            <w:r>
              <w:rPr/>
              <w:t xml:space="preserve">Hersteller</w:t>
            </w:r>
          </w:p>
        </w:tc>
        <w:tc>
          <w:tcPr>
            <w:tcW w:w="7500" w:type="dxa"/>
          </w:tcPr>
          <w:p>
            <w:pPr/>
            <w:r>
              <w:rPr/>
              <w:t xml:space="preserve">Hirose (Stecker)</w:t>
            </w:r>
          </w:p>
        </w:tc>
      </w:tr>
      <w:tr>
        <w:trPr/>
        <w:tc>
          <w:tcPr>
            <w:tcW w:w="2500" w:type="dxa"/>
            <w:shd w:val="clear" w:fill="D9D9D9"/>
          </w:tcPr>
          <w:p>
            <w:pPr/>
            <w:r>
              <w:rPr/>
              <w:t xml:space="preserve"> </w:t>
            </w:r>
          </w:p>
        </w:tc>
        <w:tc>
          <w:tcPr>
            <w:tcW w:w="7500" w:type="dxa"/>
          </w:tcPr>
          <w:p>
            <w:pPr/>
            <w:r>
              <w:rPr/>
              <w:t xml:space="preserve">tde (Knickschutz)</w:t>
            </w:r>
          </w:p>
        </w:tc>
      </w:tr>
      <w:tr>
        <w:trPr/>
        <w:tc>
          <w:tcPr>
            <w:tcW w:w="2500" w:type="dxa"/>
            <w:shd w:val="clear" w:fill="D9D9D9"/>
          </w:tcPr>
          <w:p>
            <w:pPr/>
            <w:r>
              <w:rPr/>
              <w:t xml:space="preserve"> </w:t>
            </w:r>
          </w:p>
        </w:tc>
        <w:tc>
          <w:tcPr>
            <w:tcW w:w="7500" w:type="dxa"/>
          </w:tcPr>
          <w:p>
            <w:pPr/>
            <w:r>
              <w:rPr/>
              <w:t xml:space="preserve">QS-Managementsystem nach ISO 9001, ISO 14001 und TL 9000</w:t>
            </w:r>
          </w:p>
        </w:tc>
      </w:tr>
    </w:tbl>
    <w:p>
      <w:pPr/>
      <w:r>
        <w:rPr/>
        <w:t xml:space="preserve"/>
      </w:r>
    </w:p>
    <w:p>
      <w:pPr/>
      <w:r>
        <w:rPr/>
        <w:t xml:space="preserve">***TP Kabel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Geltende Normen</w:t>
            </w:r>
          </w:p>
        </w:tc>
        <w:tc>
          <w:tcPr>
            <w:tcW w:w="7500" w:type="dxa"/>
          </w:tcPr>
          <w:p>
            <w:pPr/>
            <w:r>
              <w:rPr/>
              <w:t xml:space="preserve">EN 50173-1</w:t>
            </w:r>
          </w:p>
        </w:tc>
      </w:tr>
      <w:tr>
        <w:trPr/>
        <w:tc>
          <w:tcPr>
            <w:tcW w:w="2500" w:type="dxa"/>
            <w:shd w:val="clear" w:fill="D9D9D9"/>
          </w:tcPr>
          <w:p>
            <w:pPr/>
            <w:r>
              <w:rPr/>
              <w:t xml:space="preserve"> </w:t>
            </w:r>
          </w:p>
        </w:tc>
        <w:tc>
          <w:tcPr>
            <w:tcW w:w="7500" w:type="dxa"/>
          </w:tcPr>
          <w:p>
            <w:pPr/>
            <w:r>
              <w:rPr/>
              <w:t xml:space="preserve">EN 50288-4-2</w:t>
            </w:r>
          </w:p>
        </w:tc>
      </w:tr>
      <w:tr>
        <w:trPr/>
        <w:tc>
          <w:tcPr>
            <w:tcW w:w="2500" w:type="dxa"/>
            <w:shd w:val="clear" w:fill="D9D9D9"/>
          </w:tcPr>
          <w:p>
            <w:pPr/>
            <w:r>
              <w:rPr/>
              <w:t xml:space="preserve"> </w:t>
            </w:r>
          </w:p>
        </w:tc>
        <w:tc>
          <w:tcPr>
            <w:tcW w:w="7500" w:type="dxa"/>
          </w:tcPr>
          <w:p>
            <w:pPr/>
            <w:r>
              <w:rPr/>
              <w:t xml:space="preserve">ISO/IEC 11801</w:t>
            </w:r>
          </w:p>
        </w:tc>
      </w:tr>
      <w:tr>
        <w:trPr/>
        <w:tc>
          <w:tcPr>
            <w:tcW w:w="2500" w:type="dxa"/>
            <w:shd w:val="clear" w:fill="D9D9D9"/>
          </w:tcPr>
          <w:p>
            <w:pPr/>
            <w:r>
              <w:rPr/>
              <w:t xml:space="preserve"> </w:t>
            </w:r>
          </w:p>
        </w:tc>
        <w:tc>
          <w:tcPr>
            <w:tcW w:w="7500" w:type="dxa"/>
          </w:tcPr>
          <w:p>
            <w:pPr/>
            <w:r>
              <w:rPr/>
              <w:t xml:space="preserve">IEC 61156-6</w:t>
            </w:r>
          </w:p>
        </w:tc>
      </w:tr>
      <w:tr>
        <w:trPr/>
        <w:tc>
          <w:tcPr>
            <w:tcW w:w="2500" w:type="dxa"/>
            <w:shd w:val="clear" w:fill="D9D9D9"/>
          </w:tcPr>
          <w:p>
            <w:pPr/>
            <w:r>
              <w:rPr/>
              <w:t xml:space="preserve">Flammwidrigkeit LSHF (FRNC)</w:t>
            </w:r>
          </w:p>
        </w:tc>
        <w:tc>
          <w:tcPr>
            <w:tcW w:w="7500" w:type="dxa"/>
          </w:tcPr>
          <w:p>
            <w:pPr/>
            <w:r>
              <w:rPr/>
              <w:t xml:space="preserve">IEC 60332-1</w:t>
            </w:r>
          </w:p>
        </w:tc>
      </w:tr>
      <w:tr>
        <w:trPr/>
        <w:tc>
          <w:tcPr>
            <w:tcW w:w="2500" w:type="dxa"/>
            <w:shd w:val="clear" w:fill="D9D9D9"/>
          </w:tcPr>
          <w:p>
            <w:pPr/>
            <w:r>
              <w:rPr/>
              <w:t xml:space="preserve"> </w:t>
            </w:r>
          </w:p>
        </w:tc>
        <w:tc>
          <w:tcPr>
            <w:tcW w:w="7500" w:type="dxa"/>
          </w:tcPr>
          <w:p>
            <w:pPr/>
            <w:r>
              <w:rPr/>
              <w:t xml:space="preserve">IEC 60754-2</w:t>
            </w:r>
          </w:p>
        </w:tc>
      </w:tr>
      <w:tr>
        <w:trPr/>
        <w:tc>
          <w:tcPr>
            <w:tcW w:w="2500" w:type="dxa"/>
            <w:shd w:val="clear" w:fill="D9D9D9"/>
          </w:tcPr>
          <w:p>
            <w:pPr/>
            <w:r>
              <w:rPr/>
              <w:t xml:space="preserve"> </w:t>
            </w:r>
          </w:p>
        </w:tc>
        <w:tc>
          <w:tcPr>
            <w:tcW w:w="7500" w:type="dxa"/>
          </w:tcPr>
          <w:p>
            <w:pPr/>
            <w:r>
              <w:rPr/>
              <w:t xml:space="preserve">IEC 61034</w:t>
            </w:r>
          </w:p>
        </w:tc>
      </w:tr>
      <w:tr>
        <w:trPr/>
        <w:tc>
          <w:tcPr>
            <w:tcW w:w="2500" w:type="dxa"/>
            <w:shd w:val="clear" w:fill="D9D9D9"/>
          </w:tcPr>
          <w:p>
            <w:pPr/>
            <w:r>
              <w:rPr/>
              <w:t xml:space="preserve">Brandverhalten (Euroklassen)</w:t>
            </w:r>
          </w:p>
        </w:tc>
        <w:tc>
          <w:tcPr>
            <w:tcW w:w="7500" w:type="dxa"/>
          </w:tcPr>
          <w:p>
            <w:pPr/>
            <w:r>
              <w:rPr/>
              <w:t xml:space="preserve">Eca</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UC900 SS27 Cat.7 S/FTP</w:t>
            </w:r>
          </w:p>
        </w:tc>
      </w:tr>
      <w:tr>
        <w:trPr/>
        <w:tc>
          <w:tcPr>
            <w:tcW w:w="2500" w:type="dxa"/>
            <w:shd w:val="clear" w:fill="D9D9D9"/>
          </w:tcPr>
          <w:p>
            <w:pPr/>
            <w:r>
              <w:rPr/>
              <w:t xml:space="preserve">Leiter</w:t>
            </w:r>
          </w:p>
        </w:tc>
        <w:tc>
          <w:tcPr>
            <w:tcW w:w="7500" w:type="dxa"/>
          </w:tcPr>
          <w:p>
            <w:pPr/>
            <w:r>
              <w:rPr/>
              <w:t xml:space="preserve">Cu-Litze, blank Ø 0.42 mm (AWG 27/7)</w:t>
            </w:r>
          </w:p>
        </w:tc>
      </w:tr>
      <w:tr>
        <w:trPr/>
        <w:tc>
          <w:tcPr>
            <w:tcW w:w="2500" w:type="dxa"/>
            <w:shd w:val="clear" w:fill="D9D9D9"/>
          </w:tcPr>
          <w:p>
            <w:pPr/>
            <w:r>
              <w:rPr/>
              <w:t xml:space="preserve">Isolierung</w:t>
            </w:r>
          </w:p>
        </w:tc>
        <w:tc>
          <w:tcPr>
            <w:tcW w:w="7500" w:type="dxa"/>
          </w:tcPr>
          <w:p>
            <w:pPr/>
            <w:r>
              <w:rPr/>
              <w:t xml:space="preserve">Foam-Skin Polyethylen, Ø 0.98 mm</w:t>
            </w:r>
          </w:p>
        </w:tc>
      </w:tr>
      <w:tr>
        <w:trPr/>
        <w:tc>
          <w:tcPr>
            <w:tcW w:w="2500" w:type="dxa"/>
            <w:shd w:val="clear" w:fill="D9D9D9"/>
          </w:tcPr>
          <w:p>
            <w:pPr/>
            <w:r>
              <w:rPr/>
              <w:t xml:space="preserve">Verseilung</w:t>
            </w:r>
          </w:p>
        </w:tc>
        <w:tc>
          <w:tcPr>
            <w:tcW w:w="7500" w:type="dxa"/>
          </w:tcPr>
          <w:p>
            <w:pPr/>
            <w:r>
              <w:rPr/>
              <w:t xml:space="preserve">2 Adern zum Paar</w:t>
            </w:r>
          </w:p>
        </w:tc>
      </w:tr>
      <w:tr>
        <w:trPr/>
        <w:tc>
          <w:tcPr>
            <w:tcW w:w="2500" w:type="dxa"/>
            <w:shd w:val="clear" w:fill="D9D9D9"/>
          </w:tcPr>
          <w:p>
            <w:pPr/>
            <w:r>
              <w:rPr/>
              <w:t xml:space="preserve">Paarabschirmung</w:t>
            </w:r>
          </w:p>
        </w:tc>
        <w:tc>
          <w:tcPr>
            <w:tcW w:w="7500" w:type="dxa"/>
          </w:tcPr>
          <w:p>
            <w:pPr/>
            <w:r>
              <w:rPr/>
              <w:t xml:space="preserve">Aluminium-beschichtete Kunststoff-Verbundfolie</w:t>
            </w:r>
          </w:p>
        </w:tc>
      </w:tr>
      <w:tr>
        <w:trPr/>
        <w:tc>
          <w:tcPr>
            <w:tcW w:w="2500" w:type="dxa"/>
            <w:shd w:val="clear" w:fill="D9D9D9"/>
          </w:tcPr>
          <w:p>
            <w:pPr/>
            <w:r>
              <w:rPr/>
              <w:t xml:space="preserve">Verseilung zur Seele</w:t>
            </w:r>
          </w:p>
        </w:tc>
        <w:tc>
          <w:tcPr>
            <w:tcW w:w="7500" w:type="dxa"/>
          </w:tcPr>
          <w:p>
            <w:pPr/>
            <w:r>
              <w:rPr/>
              <w:t xml:space="preserve">4 Paare (PiMF) zur Seele</w:t>
            </w:r>
          </w:p>
        </w:tc>
      </w:tr>
      <w:tr>
        <w:trPr/>
        <w:tc>
          <w:tcPr>
            <w:tcW w:w="2500" w:type="dxa"/>
            <w:shd w:val="clear" w:fill="D9D9D9"/>
          </w:tcPr>
          <w:p>
            <w:pPr/>
            <w:r>
              <w:rPr/>
              <w:t xml:space="preserve">Gesamtabschirmung</w:t>
            </w:r>
          </w:p>
        </w:tc>
        <w:tc>
          <w:tcPr>
            <w:tcW w:w="7500" w:type="dxa"/>
          </w:tcPr>
          <w:p>
            <w:pPr/>
            <w:r>
              <w:rPr/>
              <w:t xml:space="preserve">Cu-Geflecht verzinnt</w:t>
            </w:r>
          </w:p>
        </w:tc>
      </w:tr>
      <w:tr>
        <w:trPr/>
        <w:tc>
          <w:tcPr>
            <w:tcW w:w="2500" w:type="dxa"/>
            <w:shd w:val="clear" w:fill="D9D9D9"/>
          </w:tcPr>
          <w:p>
            <w:pPr/>
            <w:r>
              <w:rPr/>
              <w:t xml:space="preserve">Schutzmantel</w:t>
            </w:r>
          </w:p>
        </w:tc>
        <w:tc>
          <w:tcPr>
            <w:tcW w:w="7500" w:type="dxa"/>
          </w:tcPr>
          <w:p>
            <w:pPr/>
            <w:r>
              <w:rPr/>
              <w:t xml:space="preserve">LSHF, grau</w:t>
            </w:r>
          </w:p>
        </w:tc>
      </w:tr>
    </w:tbl>
    <w:p>
      <w:pPr/>
      <w:r>
        <w:rPr/>
        <w:t xml:space="preserve"/>
      </w:r>
    </w:p>
    <w:tbl>
      <w:tblGrid>
        <w:gridCol w:w="2500" w:type="dxa"/>
        <w:gridCol w:w="7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Minimale Biegeradien</w:t>
            </w:r>
          </w:p>
        </w:tc>
        <w:tc>
          <w:tcPr>
            <w:tcW w:w="7500" w:type="dxa"/>
          </w:tcPr>
          <w:p>
            <w:pPr/>
            <w:r>
              <w:rPr/>
              <w:t xml:space="preserve">ohne Zugbelastung</w:t>
            </w:r>
          </w:p>
        </w:tc>
        <w:tc>
          <w:tcPr>
            <w:tcW w:w="7500" w:type="dxa"/>
          </w:tcPr>
          <w:p>
            <w:pPr/>
            <w:r>
              <w:rPr/>
              <w:t xml:space="preserve">≥ 25 mm</w:t>
            </w:r>
          </w:p>
        </w:tc>
      </w:tr>
      <w:tr>
        <w:trPr/>
        <w:tc>
          <w:tcPr>
            <w:tcW w:w="2500" w:type="dxa"/>
            <w:shd w:val="clear" w:fill="D9D9D9"/>
          </w:tcPr>
          <w:p>
            <w:pPr/>
            <w:r>
              <w:rPr/>
              <w:t xml:space="preserve"> </w:t>
            </w:r>
          </w:p>
        </w:tc>
        <w:tc>
          <w:tcPr>
            <w:tcW w:w="7500" w:type="dxa"/>
          </w:tcPr>
          <w:p>
            <w:pPr/>
            <w:r>
              <w:rPr/>
              <w:t xml:space="preserve">mit Zugbelastung</w:t>
            </w:r>
          </w:p>
        </w:tc>
        <w:tc>
          <w:tcPr>
            <w:tcW w:w="7500" w:type="dxa"/>
          </w:tcPr>
          <w:p>
            <w:pPr/>
            <w:r>
              <w:rPr/>
              <w:t xml:space="preserve">≥ 50 mm</w:t>
            </w:r>
          </w:p>
        </w:tc>
      </w:tr>
      <w:tr>
        <w:trPr/>
        <w:tc>
          <w:tcPr>
            <w:tcW w:w="2500" w:type="dxa"/>
            <w:shd w:val="clear" w:fill="D9D9D9"/>
          </w:tcPr>
          <w:p>
            <w:pPr/>
            <w:r>
              <w:rPr/>
              <w:t xml:space="preserve">Betriebstemperaturenbereich</w:t>
            </w:r>
          </w:p>
        </w:tc>
        <w:tc>
          <w:tcPr>
            <w:tcW w:w="7500" w:type="dxa"/>
          </w:tcPr>
          <w:p>
            <w:pPr/>
            <w:r>
              <w:rPr/>
              <w:t xml:space="preserve">Ruhend</w:t>
            </w:r>
          </w:p>
        </w:tc>
        <w:tc>
          <w:tcPr>
            <w:tcW w:w="7500" w:type="dxa"/>
          </w:tcPr>
          <w:p>
            <w:pPr/>
            <w:r>
              <w:rPr/>
              <w:t xml:space="preserve">-20°C bis zu +60°C</w:t>
            </w:r>
          </w:p>
        </w:tc>
      </w:tr>
      <w:tr>
        <w:trPr/>
        <w:tc>
          <w:tcPr>
            <w:tcW w:w="2500" w:type="dxa"/>
            <w:shd w:val="clear" w:fill="D9D9D9"/>
          </w:tcPr>
          <w:p>
            <w:pPr/>
            <w:r>
              <w:rPr/>
              <w:t xml:space="preserve"> </w:t>
            </w:r>
          </w:p>
        </w:tc>
        <w:tc>
          <w:tcPr>
            <w:tcW w:w="7500" w:type="dxa"/>
          </w:tcPr>
          <w:p>
            <w:pPr/>
            <w:r>
              <w:rPr/>
              <w:t xml:space="preserve">Bewegt</w:t>
            </w:r>
          </w:p>
        </w:tc>
        <w:tc>
          <w:tcPr>
            <w:tcW w:w="7500" w:type="dxa"/>
          </w:tcPr>
          <w:p>
            <w:pPr/>
            <w:r>
              <w:rPr/>
              <w:t xml:space="preserve">0°C bis zu +50°C</w:t>
            </w:r>
          </w:p>
        </w:tc>
      </w:tr>
    </w:tbl>
    <w:p>
      <w:pPr/>
      <w:r>
        <w:rPr/>
        <w:t xml:space="preserve"/>
      </w:r>
    </w:p>
    <w:tbl>
      <w:tblGrid>
        <w:gridCol w:w="2500" w:type="dxa"/>
        <w:gridCol w:w="7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Schleifenwiderstand</w:t>
            </w:r>
          </w:p>
        </w:tc>
        <w:tc>
          <w:tcPr>
            <w:tcW w:w="7500" w:type="dxa"/>
          </w:tcPr>
          <w:p>
            <w:pPr/>
            <w:r>
              <w:rPr/>
              <w:t xml:space="preserve"> </w:t>
            </w:r>
          </w:p>
        </w:tc>
        <w:tc>
          <w:tcPr>
            <w:tcW w:w="7500" w:type="dxa"/>
          </w:tcPr>
          <w:p>
            <w:pPr/>
            <w:r>
              <w:rPr/>
              <w:t xml:space="preserve">≤ 340 Ω/km</w:t>
            </w:r>
          </w:p>
        </w:tc>
      </w:tr>
      <w:tr>
        <w:trPr/>
        <w:tc>
          <w:tcPr>
            <w:tcW w:w="2500" w:type="dxa"/>
            <w:shd w:val="clear" w:fill="D9D9D9"/>
          </w:tcPr>
          <w:p>
            <w:pPr/>
            <w:r>
              <w:rPr/>
              <w:t xml:space="preserve">Widerstandsunsymmetrie</w:t>
            </w:r>
          </w:p>
        </w:tc>
        <w:tc>
          <w:tcPr>
            <w:tcW w:w="7500" w:type="dxa"/>
          </w:tcPr>
          <w:p>
            <w:pPr/>
            <w:r>
              <w:rPr/>
              <w:t xml:space="preserve"> </w:t>
            </w:r>
          </w:p>
        </w:tc>
        <w:tc>
          <w:tcPr>
            <w:tcW w:w="7500" w:type="dxa"/>
          </w:tcPr>
          <w:p>
            <w:pPr/>
            <w:r>
              <w:rPr/>
              <w:t xml:space="preserve">≤ 3%</w:t>
            </w:r>
          </w:p>
        </w:tc>
      </w:tr>
      <w:tr>
        <w:trPr/>
        <w:tc>
          <w:tcPr>
            <w:tcW w:w="2500" w:type="dxa"/>
            <w:shd w:val="clear" w:fill="D9D9D9"/>
          </w:tcPr>
          <w:p>
            <w:pPr/>
            <w:r>
              <w:rPr/>
              <w:t xml:space="preserve">Isolationswiederstand</w:t>
            </w:r>
          </w:p>
        </w:tc>
        <w:tc>
          <w:tcPr>
            <w:tcW w:w="7500" w:type="dxa"/>
          </w:tcPr>
          <w:p>
            <w:pPr/>
            <w:r>
              <w:rPr/>
              <w:t xml:space="preserve">(500V)</w:t>
            </w:r>
          </w:p>
        </w:tc>
        <w:tc>
          <w:tcPr>
            <w:tcW w:w="7500" w:type="dxa"/>
          </w:tcPr>
          <w:p>
            <w:pPr/>
            <w:r>
              <w:rPr/>
              <w:t xml:space="preserve">≥ 2000 MΩ*km</w:t>
            </w:r>
          </w:p>
        </w:tc>
      </w:tr>
      <w:tr>
        <w:trPr/>
        <w:tc>
          <w:tcPr>
            <w:tcW w:w="2500" w:type="dxa"/>
            <w:shd w:val="clear" w:fill="D9D9D9"/>
          </w:tcPr>
          <w:p>
            <w:pPr/>
            <w:r>
              <w:rPr/>
              <w:t xml:space="preserve">Kapazität</w:t>
            </w:r>
          </w:p>
        </w:tc>
        <w:tc>
          <w:tcPr>
            <w:tcW w:w="7500" w:type="dxa"/>
          </w:tcPr>
          <w:p>
            <w:pPr/>
            <w:r>
              <w:rPr/>
              <w:t xml:space="preserve">bei 800 Hz</w:t>
            </w:r>
          </w:p>
        </w:tc>
        <w:tc>
          <w:tcPr>
            <w:tcW w:w="7500" w:type="dxa"/>
          </w:tcPr>
          <w:p>
            <w:pPr/>
            <w:r>
              <w:rPr/>
              <w:t xml:space="preserve">Nom. 43 nF/km</w:t>
            </w:r>
          </w:p>
        </w:tc>
      </w:tr>
      <w:tr>
        <w:trPr/>
        <w:tc>
          <w:tcPr>
            <w:tcW w:w="2500" w:type="dxa"/>
            <w:shd w:val="clear" w:fill="D9D9D9"/>
          </w:tcPr>
          <w:p>
            <w:pPr/>
            <w:r>
              <w:rPr/>
              <w:t xml:space="preserve">Kapazitätsunsymmetrie</w:t>
            </w:r>
          </w:p>
        </w:tc>
        <w:tc>
          <w:tcPr>
            <w:tcW w:w="7500" w:type="dxa"/>
          </w:tcPr>
          <w:p>
            <w:pPr/>
            <w:r>
              <w:rPr/>
              <w:t xml:space="preserve">(Paar/Erde)</w:t>
            </w:r>
          </w:p>
        </w:tc>
        <w:tc>
          <w:tcPr>
            <w:tcW w:w="7500" w:type="dxa"/>
          </w:tcPr>
          <w:p>
            <w:pPr/>
            <w:r>
              <w:rPr/>
              <w:t xml:space="preserve">≤ 1500 pF/km</w:t>
            </w:r>
          </w:p>
        </w:tc>
      </w:tr>
      <w:tr>
        <w:trPr/>
        <w:tc>
          <w:tcPr>
            <w:tcW w:w="2500" w:type="dxa"/>
            <w:shd w:val="clear" w:fill="D9D9D9"/>
          </w:tcPr>
          <w:p>
            <w:pPr/>
            <w:r>
              <w:rPr/>
              <w:t xml:space="preserve">Mittlerer Wellenwiderstand</w:t>
            </w:r>
          </w:p>
        </w:tc>
        <w:tc>
          <w:tcPr>
            <w:tcW w:w="7500" w:type="dxa"/>
          </w:tcPr>
          <w:p>
            <w:pPr/>
            <w:r>
              <w:rPr/>
              <w:t xml:space="preserve">100 MHz</w:t>
            </w:r>
          </w:p>
        </w:tc>
        <w:tc>
          <w:tcPr>
            <w:tcW w:w="7500" w:type="dxa"/>
          </w:tcPr>
          <w:p>
            <w:pPr/>
            <w:r>
              <w:rPr/>
              <w:t xml:space="preserve">100 ± 5 Ω</w:t>
            </w:r>
          </w:p>
        </w:tc>
      </w:tr>
      <w:tr>
        <w:trPr/>
        <w:tc>
          <w:tcPr>
            <w:tcW w:w="2500" w:type="dxa"/>
            <w:shd w:val="clear" w:fill="D9D9D9"/>
          </w:tcPr>
          <w:p>
            <w:pPr/>
            <w:r>
              <w:rPr/>
              <w:t xml:space="preserve">Relative Ausbreitungsgeschwindigkeit</w:t>
            </w:r>
          </w:p>
        </w:tc>
        <w:tc>
          <w:tcPr>
            <w:tcW w:w="7500" w:type="dxa"/>
          </w:tcPr>
          <w:p>
            <w:pPr/>
            <w:r>
              <w:rPr/>
              <w:t xml:space="preserve"> </w:t>
            </w:r>
          </w:p>
        </w:tc>
        <w:tc>
          <w:tcPr>
            <w:tcW w:w="7500" w:type="dxa"/>
          </w:tcPr>
          <w:p>
            <w:pPr/>
            <w:r>
              <w:rPr/>
              <w:t xml:space="preserve">ca. 79%</w:t>
            </w:r>
          </w:p>
        </w:tc>
      </w:tr>
      <w:tr>
        <w:trPr/>
        <w:tc>
          <w:tcPr>
            <w:tcW w:w="2500" w:type="dxa"/>
            <w:shd w:val="clear" w:fill="D9D9D9"/>
          </w:tcPr>
          <w:p>
            <w:pPr/>
            <w:r>
              <w:rPr/>
              <w:t xml:space="preserve">Signallaufzeit</w:t>
            </w:r>
          </w:p>
        </w:tc>
        <w:tc>
          <w:tcPr>
            <w:tcW w:w="7500" w:type="dxa"/>
          </w:tcPr>
          <w:p>
            <w:pPr/>
            <w:r>
              <w:rPr/>
              <w:t xml:space="preserve"> </w:t>
            </w:r>
          </w:p>
        </w:tc>
        <w:tc>
          <w:tcPr>
            <w:tcW w:w="7500" w:type="dxa"/>
          </w:tcPr>
          <w:p>
            <w:pPr/>
            <w:r>
              <w:rPr/>
              <w:t xml:space="preserve">≤ 427 ns/100m</w:t>
            </w:r>
          </w:p>
        </w:tc>
      </w:tr>
      <w:tr>
        <w:trPr/>
        <w:tc>
          <w:tcPr>
            <w:tcW w:w="2500" w:type="dxa"/>
            <w:shd w:val="clear" w:fill="D9D9D9"/>
          </w:tcPr>
          <w:p>
            <w:pPr/>
            <w:r>
              <w:rPr/>
              <w:t xml:space="preserve">Laufzeitunterschied</w:t>
            </w:r>
          </w:p>
        </w:tc>
        <w:tc>
          <w:tcPr>
            <w:tcW w:w="7500" w:type="dxa"/>
          </w:tcPr>
          <w:p>
            <w:pPr/>
            <w:r>
              <w:rPr/>
              <w:t xml:space="preserve"> </w:t>
            </w:r>
          </w:p>
        </w:tc>
        <w:tc>
          <w:tcPr>
            <w:tcW w:w="7500" w:type="dxa"/>
          </w:tcPr>
          <w:p>
            <w:pPr/>
            <w:r>
              <w:rPr/>
              <w:t xml:space="preserve">≤ 12 ns/100m</w:t>
            </w:r>
          </w:p>
        </w:tc>
      </w:tr>
      <w:tr>
        <w:trPr/>
        <w:tc>
          <w:tcPr>
            <w:tcW w:w="2500" w:type="dxa"/>
            <w:shd w:val="clear" w:fill="D9D9D9"/>
          </w:tcPr>
          <w:p>
            <w:pPr/>
            <w:r>
              <w:rPr/>
              <w:t xml:space="preserve">Prüfspannung</w:t>
            </w:r>
          </w:p>
        </w:tc>
        <w:tc>
          <w:tcPr>
            <w:tcW w:w="7500" w:type="dxa"/>
          </w:tcPr>
          <w:p>
            <w:pPr/>
            <w:r>
              <w:rPr/>
              <w:t xml:space="preserve">(DC, 1 min) Ader/Ader und Ader/Schirm</w:t>
            </w:r>
          </w:p>
        </w:tc>
        <w:tc>
          <w:tcPr>
            <w:tcW w:w="7500" w:type="dxa"/>
          </w:tcPr>
          <w:p>
            <w:pPr/>
            <w:r>
              <w:rPr/>
              <w:t xml:space="preserve">1000 V</w:t>
            </w:r>
          </w:p>
        </w:tc>
      </w:tr>
      <w:tr>
        <w:trPr/>
        <w:tc>
          <w:tcPr>
            <w:tcW w:w="2500" w:type="dxa"/>
            <w:shd w:val="clear" w:fill="D9D9D9"/>
          </w:tcPr>
          <w:p>
            <w:pPr/>
            <w:r>
              <w:rPr/>
              <w:t xml:space="preserve">Kopplungswiederstand</w:t>
            </w:r>
          </w:p>
        </w:tc>
        <w:tc>
          <w:tcPr>
            <w:tcW w:w="7500" w:type="dxa"/>
          </w:tcPr>
          <w:p>
            <w:pPr/>
            <w:r>
              <w:rPr/>
              <w:t xml:space="preserve">bei 1 MHz</w:t>
            </w:r>
          </w:p>
        </w:tc>
        <w:tc>
          <w:tcPr>
            <w:tcW w:w="7500" w:type="dxa"/>
          </w:tcPr>
          <w:p>
            <w:pPr/>
            <w:r>
              <w:rPr/>
              <w:t xml:space="preserve">10 mΩ/m</w:t>
            </w:r>
          </w:p>
        </w:tc>
      </w:tr>
      <w:tr>
        <w:trPr/>
        <w:tc>
          <w:tcPr>
            <w:tcW w:w="2500" w:type="dxa"/>
            <w:shd w:val="clear" w:fill="D9D9D9"/>
          </w:tcPr>
          <w:p>
            <w:pPr/>
            <w:r>
              <w:rPr/>
              <w:t xml:space="preserve"> </w:t>
            </w:r>
          </w:p>
        </w:tc>
        <w:tc>
          <w:tcPr>
            <w:tcW w:w="7500" w:type="dxa"/>
          </w:tcPr>
          <w:p>
            <w:pPr/>
            <w:r>
              <w:rPr/>
              <w:t xml:space="preserve">bei 10 MHz</w:t>
            </w:r>
          </w:p>
        </w:tc>
        <w:tc>
          <w:tcPr>
            <w:tcW w:w="7500" w:type="dxa"/>
          </w:tcPr>
          <w:p>
            <w:pPr/>
            <w:r>
              <w:rPr/>
              <w:t xml:space="preserve">10 mΩ/m</w:t>
            </w:r>
          </w:p>
        </w:tc>
      </w:tr>
      <w:tr>
        <w:trPr/>
        <w:tc>
          <w:tcPr>
            <w:tcW w:w="2500" w:type="dxa"/>
            <w:shd w:val="clear" w:fill="D9D9D9"/>
          </w:tcPr>
          <w:p>
            <w:pPr/>
            <w:r>
              <w:rPr/>
              <w:t xml:space="preserve"> </w:t>
            </w:r>
          </w:p>
        </w:tc>
        <w:tc>
          <w:tcPr>
            <w:tcW w:w="7500" w:type="dxa"/>
          </w:tcPr>
          <w:p>
            <w:pPr/>
            <w:r>
              <w:rPr/>
              <w:t xml:space="preserve">bei 30 MHz</w:t>
            </w:r>
          </w:p>
        </w:tc>
        <w:tc>
          <w:tcPr>
            <w:tcW w:w="7500" w:type="dxa"/>
          </w:tcPr>
          <w:p>
            <w:pPr/>
            <w:r>
              <w:rPr/>
              <w:t xml:space="preserve">30 mΩ/m</w:t>
            </w:r>
          </w:p>
        </w:tc>
      </w:tr>
      <w:tr>
        <w:trPr/>
        <w:tc>
          <w:tcPr>
            <w:tcW w:w="2500" w:type="dxa"/>
            <w:shd w:val="clear" w:fill="D9D9D9"/>
          </w:tcPr>
          <w:p>
            <w:pPr/>
            <w:r>
              <w:rPr/>
              <w:t xml:space="preserve">Kopplungsdämpfung</w:t>
            </w:r>
          </w:p>
        </w:tc>
        <w:tc>
          <w:tcPr>
            <w:tcW w:w="7500" w:type="dxa"/>
          </w:tcPr>
          <w:p>
            <w:pPr/>
            <w:r>
              <w:rPr/>
              <w:t xml:space="preserve"> </w:t>
            </w:r>
          </w:p>
        </w:tc>
        <w:tc>
          <w:tcPr>
            <w:tcW w:w="7500" w:type="dxa"/>
          </w:tcPr>
          <w:p>
            <w:pPr/>
            <w:r>
              <w:rPr/>
              <w:t xml:space="preserve">85 dB</w:t>
            </w:r>
          </w:p>
        </w:tc>
      </w:tr>
    </w:tbl>
    <w:p>
      <w:pPr/>
      <w:r>
        <w:rPr/>
        <w:t xml:space="preserve"/>
      </w:r>
    </w:p>
    <w:tbl>
      <w:tblGrid>
        <w:gridCol/>
        <w:gridCol/>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 MHZ</w:t>
            </w:r>
          </w:p>
        </w:tc>
        <w:tc>
          <w:tcPr>
            <w:shd w:val="clear" w:fill="D9D9D9"/>
          </w:tcPr>
          <w:p>
            <w:pPr/>
            <w:r>
              <w:rPr/>
              <w:t xml:space="preserve">Dämpfung dB/10m</w:t>
            </w:r>
          </w:p>
        </w:tc>
        <w:tc>
          <w:tcPr>
            <w:shd w:val="clear" w:fill="D9D9D9"/>
          </w:tcPr>
          <w:p>
            <w:pPr/>
            <w:r>
              <w:rPr/>
              <w:t xml:space="preserve">NEXT dB</w:t>
            </w:r>
          </w:p>
        </w:tc>
        <w:tc>
          <w:tcPr>
            <w:shd w:val="clear" w:fill="D9D9D9"/>
          </w:tcPr>
          <w:p>
            <w:pPr/>
            <w:r>
              <w:rPr/>
              <w:t xml:space="preserve">PS-NEXT dB</w:t>
            </w:r>
          </w:p>
        </w:tc>
        <w:tc>
          <w:tcPr>
            <w:shd w:val="clear" w:fill="D9D9D9"/>
          </w:tcPr>
          <w:p>
            <w:pPr/>
            <w:r>
              <w:rPr/>
              <w:t xml:space="preserve">ACR dB/100m</w:t>
            </w:r>
          </w:p>
        </w:tc>
        <w:tc>
          <w:tcPr>
            <w:shd w:val="clear" w:fill="D9D9D9"/>
          </w:tcPr>
          <w:p>
            <w:pPr/>
            <w:r>
              <w:rPr/>
              <w:t xml:space="preserve">ELFEXT dB/100m</w:t>
            </w:r>
          </w:p>
        </w:tc>
        <w:tc>
          <w:tcPr>
            <w:shd w:val="clear" w:fill="D9D9D9"/>
          </w:tcPr>
          <w:p>
            <w:pPr/>
            <w:r>
              <w:rPr/>
              <w:t xml:space="preserve">PS-ELFEXT dB/100m</w:t>
            </w:r>
          </w:p>
        </w:tc>
        <w:tc>
          <w:tcPr>
            <w:shd w:val="clear" w:fill="D9D9D9"/>
          </w:tcPr>
          <w:p>
            <w:pPr/>
            <w:r>
              <w:rPr/>
              <w:t xml:space="preserve">Rückfluss- dämpfung dB</w:t>
            </w:r>
          </w:p>
        </w:tc>
      </w:tr>
      <w:tr>
        <w:trPr/>
        <w:tc>
          <w:tcPr/>
          <w:p>
            <w:pPr/>
            <w:r>
              <w:rPr/>
              <w:t xml:space="preserve">1.0</w:t>
            </w:r>
          </w:p>
        </w:tc>
        <w:tc>
          <w:tcPr/>
          <w:p>
            <w:pPr/>
            <w:r>
              <w:rPr/>
              <w:t xml:space="preserve">0.3</w:t>
            </w:r>
          </w:p>
        </w:tc>
        <w:tc>
          <w:tcPr/>
          <w:p>
            <w:pPr/>
            <w:r>
              <w:rPr/>
              <w:t xml:space="preserve">90</w:t>
            </w:r>
          </w:p>
        </w:tc>
        <w:tc>
          <w:tcPr/>
          <w:p>
            <w:pPr/>
            <w:r>
              <w:rPr/>
              <w:t xml:space="preserve">87</w:t>
            </w:r>
          </w:p>
        </w:tc>
        <w:tc>
          <w:tcPr/>
          <w:p>
            <w:pPr/>
            <w:r>
              <w:rPr/>
              <w:t xml:space="preserve">90</w:t>
            </w:r>
          </w:p>
        </w:tc>
        <w:tc>
          <w:tcPr/>
          <w:p>
            <w:pPr/>
            <w:r>
              <w:rPr/>
              <w:t xml:space="preserve">80</w:t>
            </w:r>
          </w:p>
        </w:tc>
        <w:tc>
          <w:tcPr/>
          <w:p>
            <w:pPr/>
            <w:r>
              <w:rPr/>
              <w:t xml:space="preserve">77</w:t>
            </w:r>
          </w:p>
        </w:tc>
        <w:tc>
          <w:tcPr/>
          <w:p>
            <w:pPr/>
            <w:r>
              <w:rPr/>
              <w:t xml:space="preserve">23</w:t>
            </w:r>
          </w:p>
        </w:tc>
      </w:tr>
      <w:tr>
        <w:trPr/>
        <w:tc>
          <w:tcPr/>
          <w:p>
            <w:pPr/>
            <w:r>
              <w:rPr/>
              <w:t xml:space="preserve">4.0</w:t>
            </w:r>
          </w:p>
        </w:tc>
        <w:tc>
          <w:tcPr/>
          <w:p>
            <w:pPr/>
            <w:r>
              <w:rPr/>
              <w:t xml:space="preserve">0.6</w:t>
            </w:r>
          </w:p>
        </w:tc>
        <w:tc>
          <w:tcPr/>
          <w:p>
            <w:pPr/>
            <w:r>
              <w:rPr/>
              <w:t xml:space="preserve">90</w:t>
            </w:r>
          </w:p>
        </w:tc>
        <w:tc>
          <w:tcPr/>
          <w:p>
            <w:pPr/>
            <w:r>
              <w:rPr/>
              <w:t xml:space="preserve">87</w:t>
            </w:r>
          </w:p>
        </w:tc>
        <w:tc>
          <w:tcPr/>
          <w:p>
            <w:pPr/>
            <w:r>
              <w:rPr/>
              <w:t xml:space="preserve">89</w:t>
            </w:r>
          </w:p>
        </w:tc>
        <w:tc>
          <w:tcPr/>
          <w:p>
            <w:pPr/>
            <w:r>
              <w:rPr/>
              <w:t xml:space="preserve">80</w:t>
            </w:r>
          </w:p>
        </w:tc>
        <w:tc>
          <w:tcPr/>
          <w:p>
            <w:pPr/>
            <w:r>
              <w:rPr/>
              <w:t xml:space="preserve">77</w:t>
            </w:r>
          </w:p>
        </w:tc>
        <w:tc>
          <w:tcPr/>
          <w:p>
            <w:pPr/>
            <w:r>
              <w:rPr/>
              <w:t xml:space="preserve">24</w:t>
            </w:r>
          </w:p>
        </w:tc>
      </w:tr>
      <w:tr>
        <w:trPr/>
        <w:tc>
          <w:tcPr/>
          <w:p>
            <w:pPr/>
            <w:r>
              <w:rPr/>
              <w:t xml:space="preserve">10.0</w:t>
            </w:r>
          </w:p>
        </w:tc>
        <w:tc>
          <w:tcPr/>
          <w:p>
            <w:pPr/>
            <w:r>
              <w:rPr/>
              <w:t xml:space="preserve">1.0</w:t>
            </w:r>
          </w:p>
        </w:tc>
        <w:tc>
          <w:tcPr/>
          <w:p>
            <w:pPr/>
            <w:r>
              <w:rPr/>
              <w:t xml:space="preserve">90</w:t>
            </w:r>
          </w:p>
        </w:tc>
        <w:tc>
          <w:tcPr/>
          <w:p>
            <w:pPr/>
            <w:r>
              <w:rPr/>
              <w:t xml:space="preserve">87</w:t>
            </w:r>
          </w:p>
        </w:tc>
        <w:tc>
          <w:tcPr/>
          <w:p>
            <w:pPr/>
            <w:r>
              <w:rPr/>
              <w:t xml:space="preserve">89</w:t>
            </w:r>
          </w:p>
        </w:tc>
        <w:tc>
          <w:tcPr/>
          <w:p>
            <w:pPr/>
            <w:r>
              <w:rPr/>
              <w:t xml:space="preserve">80</w:t>
            </w:r>
          </w:p>
        </w:tc>
        <w:tc>
          <w:tcPr/>
          <w:p>
            <w:pPr/>
            <w:r>
              <w:rPr/>
              <w:t xml:space="preserve">77</w:t>
            </w:r>
          </w:p>
        </w:tc>
        <w:tc>
          <w:tcPr/>
          <w:p>
            <w:pPr/>
            <w:r>
              <w:rPr/>
              <w:t xml:space="preserve">25</w:t>
            </w:r>
          </w:p>
        </w:tc>
      </w:tr>
      <w:tr>
        <w:trPr/>
        <w:tc>
          <w:tcPr/>
          <w:p>
            <w:pPr/>
            <w:r>
              <w:rPr/>
              <w:t xml:space="preserve">16.0</w:t>
            </w:r>
          </w:p>
        </w:tc>
        <w:tc>
          <w:tcPr/>
          <w:p>
            <w:pPr/>
            <w:r>
              <w:rPr/>
              <w:t xml:space="preserve">1.3</w:t>
            </w:r>
          </w:p>
        </w:tc>
        <w:tc>
          <w:tcPr/>
          <w:p>
            <w:pPr/>
            <w:r>
              <w:rPr/>
              <w:t xml:space="preserve">90</w:t>
            </w:r>
          </w:p>
        </w:tc>
        <w:tc>
          <w:tcPr/>
          <w:p>
            <w:pPr/>
            <w:r>
              <w:rPr/>
              <w:t xml:space="preserve">87</w:t>
            </w:r>
          </w:p>
        </w:tc>
        <w:tc>
          <w:tcPr/>
          <w:p>
            <w:pPr/>
            <w:r>
              <w:rPr/>
              <w:t xml:space="preserve">89</w:t>
            </w:r>
          </w:p>
        </w:tc>
        <w:tc>
          <w:tcPr/>
          <w:p>
            <w:pPr/>
            <w:r>
              <w:rPr/>
              <w:t xml:space="preserve">76</w:t>
            </w:r>
          </w:p>
        </w:tc>
        <w:tc>
          <w:tcPr/>
          <w:p>
            <w:pPr/>
            <w:r>
              <w:rPr/>
              <w:t xml:space="preserve">73</w:t>
            </w:r>
          </w:p>
        </w:tc>
        <w:tc>
          <w:tcPr/>
          <w:p>
            <w:pPr/>
            <w:r>
              <w:rPr/>
              <w:t xml:space="preserve">25</w:t>
            </w:r>
          </w:p>
        </w:tc>
      </w:tr>
      <w:tr>
        <w:trPr/>
        <w:tc>
          <w:tcPr/>
          <w:p>
            <w:pPr/>
            <w:r>
              <w:rPr/>
              <w:t xml:space="preserve">20.0</w:t>
            </w:r>
          </w:p>
        </w:tc>
        <w:tc>
          <w:tcPr/>
          <w:p>
            <w:pPr/>
            <w:r>
              <w:rPr/>
              <w:t xml:space="preserve">1.4</w:t>
            </w:r>
          </w:p>
        </w:tc>
        <w:tc>
          <w:tcPr/>
          <w:p>
            <w:pPr/>
            <w:r>
              <w:rPr/>
              <w:t xml:space="preserve">90</w:t>
            </w:r>
          </w:p>
        </w:tc>
        <w:tc>
          <w:tcPr/>
          <w:p>
            <w:pPr/>
            <w:r>
              <w:rPr/>
              <w:t xml:space="preserve">87</w:t>
            </w:r>
          </w:p>
        </w:tc>
        <w:tc>
          <w:tcPr/>
          <w:p>
            <w:pPr/>
            <w:r>
              <w:rPr/>
              <w:t xml:space="preserve">89</w:t>
            </w:r>
          </w:p>
        </w:tc>
        <w:tc>
          <w:tcPr/>
          <w:p>
            <w:pPr/>
            <w:r>
              <w:rPr/>
              <w:t xml:space="preserve">74</w:t>
            </w:r>
          </w:p>
        </w:tc>
        <w:tc>
          <w:tcPr/>
          <w:p>
            <w:pPr/>
            <w:r>
              <w:rPr/>
              <w:t xml:space="preserve">71</w:t>
            </w:r>
          </w:p>
        </w:tc>
        <w:tc>
          <w:tcPr/>
          <w:p>
            <w:pPr/>
            <w:r>
              <w:rPr/>
              <w:t xml:space="preserve">25</w:t>
            </w:r>
          </w:p>
        </w:tc>
      </w:tr>
      <w:tr>
        <w:trPr/>
        <w:tc>
          <w:tcPr/>
          <w:p>
            <w:pPr/>
            <w:r>
              <w:rPr/>
              <w:t xml:space="preserve">31.2</w:t>
            </w:r>
          </w:p>
        </w:tc>
        <w:tc>
          <w:tcPr/>
          <w:p>
            <w:pPr/>
            <w:r>
              <w:rPr/>
              <w:t xml:space="preserve">1.8</w:t>
            </w:r>
          </w:p>
        </w:tc>
        <w:tc>
          <w:tcPr/>
          <w:p>
            <w:pPr/>
            <w:r>
              <w:rPr/>
              <w:t xml:space="preserve">90</w:t>
            </w:r>
          </w:p>
        </w:tc>
        <w:tc>
          <w:tcPr/>
          <w:p>
            <w:pPr/>
            <w:r>
              <w:rPr/>
              <w:t xml:space="preserve">87</w:t>
            </w:r>
          </w:p>
        </w:tc>
        <w:tc>
          <w:tcPr/>
          <w:p>
            <w:pPr/>
            <w:r>
              <w:rPr/>
              <w:t xml:space="preserve">88</w:t>
            </w:r>
          </w:p>
        </w:tc>
        <w:tc>
          <w:tcPr/>
          <w:p>
            <w:pPr/>
            <w:r>
              <w:rPr/>
              <w:t xml:space="preserve">70</w:t>
            </w:r>
          </w:p>
        </w:tc>
        <w:tc>
          <w:tcPr/>
          <w:p>
            <w:pPr/>
            <w:r>
              <w:rPr/>
              <w:t xml:space="preserve">67</w:t>
            </w:r>
          </w:p>
        </w:tc>
        <w:tc>
          <w:tcPr/>
          <w:p>
            <w:pPr/>
            <w:r>
              <w:rPr/>
              <w:t xml:space="preserve">25</w:t>
            </w:r>
          </w:p>
        </w:tc>
      </w:tr>
      <w:tr>
        <w:trPr/>
        <w:tc>
          <w:tcPr/>
          <w:p>
            <w:pPr/>
            <w:r>
              <w:rPr/>
              <w:t xml:space="preserve">62.5</w:t>
            </w:r>
          </w:p>
        </w:tc>
        <w:tc>
          <w:tcPr/>
          <w:p>
            <w:pPr/>
            <w:r>
              <w:rPr/>
              <w:t xml:space="preserve">2.6</w:t>
            </w:r>
          </w:p>
        </w:tc>
        <w:tc>
          <w:tcPr/>
          <w:p>
            <w:pPr/>
            <w:r>
              <w:rPr/>
              <w:t xml:space="preserve">90</w:t>
            </w:r>
          </w:p>
        </w:tc>
        <w:tc>
          <w:tcPr/>
          <w:p>
            <w:pPr/>
            <w:r>
              <w:rPr/>
              <w:t xml:space="preserve">87</w:t>
            </w:r>
          </w:p>
        </w:tc>
        <w:tc>
          <w:tcPr/>
          <w:p>
            <w:pPr/>
            <w:r>
              <w:rPr/>
              <w:t xml:space="preserve">87</w:t>
            </w:r>
          </w:p>
        </w:tc>
        <w:tc>
          <w:tcPr/>
          <w:p>
            <w:pPr/>
            <w:r>
              <w:rPr/>
              <w:t xml:space="preserve">64</w:t>
            </w:r>
          </w:p>
        </w:tc>
        <w:tc>
          <w:tcPr/>
          <w:p>
            <w:pPr/>
            <w:r>
              <w:rPr/>
              <w:t xml:space="preserve">61</w:t>
            </w:r>
          </w:p>
        </w:tc>
        <w:tc>
          <w:tcPr/>
          <w:p>
            <w:pPr/>
            <w:r>
              <w:rPr/>
              <w:t xml:space="preserve">23</w:t>
            </w:r>
          </w:p>
        </w:tc>
      </w:tr>
      <w:tr>
        <w:trPr/>
        <w:tc>
          <w:tcPr/>
          <w:p>
            <w:pPr/>
            <w:r>
              <w:rPr/>
              <w:t xml:space="preserve">100.0</w:t>
            </w:r>
          </w:p>
        </w:tc>
        <w:tc>
          <w:tcPr/>
          <w:p>
            <w:pPr/>
            <w:r>
              <w:rPr/>
              <w:t xml:space="preserve">3.2</w:t>
            </w:r>
          </w:p>
        </w:tc>
        <w:tc>
          <w:tcPr/>
          <w:p>
            <w:pPr/>
            <w:r>
              <w:rPr/>
              <w:t xml:space="preserve">87</w:t>
            </w:r>
          </w:p>
        </w:tc>
        <w:tc>
          <w:tcPr/>
          <w:p>
            <w:pPr/>
            <w:r>
              <w:rPr/>
              <w:t xml:space="preserve">84</w:t>
            </w:r>
          </w:p>
        </w:tc>
        <w:tc>
          <w:tcPr/>
          <w:p>
            <w:pPr/>
            <w:r>
              <w:rPr/>
              <w:t xml:space="preserve">84</w:t>
            </w:r>
          </w:p>
        </w:tc>
        <w:tc>
          <w:tcPr/>
          <w:p>
            <w:pPr/>
            <w:r>
              <w:rPr/>
              <w:t xml:space="preserve">60</w:t>
            </w:r>
          </w:p>
        </w:tc>
        <w:tc>
          <w:tcPr/>
          <w:p>
            <w:pPr/>
            <w:r>
              <w:rPr/>
              <w:t xml:space="preserve">57</w:t>
            </w:r>
          </w:p>
        </w:tc>
        <w:tc>
          <w:tcPr/>
          <w:p>
            <w:pPr/>
            <w:r>
              <w:rPr/>
              <w:t xml:space="preserve">21</w:t>
            </w:r>
          </w:p>
        </w:tc>
      </w:tr>
      <w:tr>
        <w:trPr/>
        <w:tc>
          <w:tcPr/>
          <w:p>
            <w:pPr/>
            <w:r>
              <w:rPr/>
              <w:t xml:space="preserve">125.0</w:t>
            </w:r>
          </w:p>
        </w:tc>
        <w:tc>
          <w:tcPr/>
          <w:p>
            <w:pPr/>
            <w:r>
              <w:rPr/>
              <w:t xml:space="preserve">3.6</w:t>
            </w:r>
          </w:p>
        </w:tc>
        <w:tc>
          <w:tcPr/>
          <w:p>
            <w:pPr/>
            <w:r>
              <w:rPr/>
              <w:t xml:space="preserve">85</w:t>
            </w:r>
          </w:p>
        </w:tc>
        <w:tc>
          <w:tcPr/>
          <w:p>
            <w:pPr/>
            <w:r>
              <w:rPr/>
              <w:t xml:space="preserve">82</w:t>
            </w:r>
          </w:p>
        </w:tc>
        <w:tc>
          <w:tcPr/>
          <w:p>
            <w:pPr/>
            <w:r>
              <w:rPr/>
              <w:t xml:space="preserve">81</w:t>
            </w:r>
          </w:p>
        </w:tc>
        <w:tc>
          <w:tcPr/>
          <w:p>
            <w:pPr/>
            <w:r>
              <w:rPr/>
              <w:t xml:space="preserve">58</w:t>
            </w:r>
          </w:p>
        </w:tc>
        <w:tc>
          <w:tcPr/>
          <w:p>
            <w:pPr/>
            <w:r>
              <w:rPr/>
              <w:t xml:space="preserve">55</w:t>
            </w:r>
          </w:p>
        </w:tc>
        <w:tc>
          <w:tcPr/>
          <w:p>
            <w:pPr/>
            <w:r>
              <w:rPr/>
              <w:t xml:space="preserve">20</w:t>
            </w:r>
          </w:p>
        </w:tc>
      </w:tr>
      <w:tr>
        <w:trPr/>
        <w:tc>
          <w:tcPr/>
          <w:p>
            <w:pPr/>
            <w:r>
              <w:rPr/>
              <w:t xml:space="preserve">155.5</w:t>
            </w:r>
          </w:p>
        </w:tc>
        <w:tc>
          <w:tcPr/>
          <w:p>
            <w:pPr/>
            <w:r>
              <w:rPr/>
              <w:t xml:space="preserve">4.0</w:t>
            </w:r>
          </w:p>
        </w:tc>
        <w:tc>
          <w:tcPr/>
          <w:p>
            <w:pPr/>
            <w:r>
              <w:rPr/>
              <w:t xml:space="preserve">84</w:t>
            </w:r>
          </w:p>
        </w:tc>
        <w:tc>
          <w:tcPr/>
          <w:p>
            <w:pPr/>
            <w:r>
              <w:rPr/>
              <w:t xml:space="preserve">81</w:t>
            </w:r>
          </w:p>
        </w:tc>
        <w:tc>
          <w:tcPr/>
          <w:p>
            <w:pPr/>
            <w:r>
              <w:rPr/>
              <w:t xml:space="preserve">80</w:t>
            </w:r>
          </w:p>
        </w:tc>
        <w:tc>
          <w:tcPr/>
          <w:p>
            <w:pPr/>
            <w:r>
              <w:rPr/>
              <w:t xml:space="preserve">56</w:t>
            </w:r>
          </w:p>
        </w:tc>
        <w:tc>
          <w:tcPr/>
          <w:p>
            <w:pPr/>
            <w:r>
              <w:rPr/>
              <w:t xml:space="preserve">53</w:t>
            </w:r>
          </w:p>
        </w:tc>
        <w:tc>
          <w:tcPr/>
          <w:p>
            <w:pPr/>
            <w:r>
              <w:rPr/>
              <w:t xml:space="preserve">19</w:t>
            </w:r>
          </w:p>
        </w:tc>
      </w:tr>
      <w:tr>
        <w:trPr/>
        <w:tc>
          <w:tcPr/>
          <w:p>
            <w:pPr/>
            <w:r>
              <w:rPr/>
              <w:t xml:space="preserve">175.0</w:t>
            </w:r>
          </w:p>
        </w:tc>
        <w:tc>
          <w:tcPr/>
          <w:p>
            <w:pPr/>
            <w:r>
              <w:rPr/>
              <w:t xml:space="preserve">4.3 </w:t>
            </w:r>
          </w:p>
        </w:tc>
        <w:tc>
          <w:tcPr/>
          <w:p>
            <w:pPr/>
            <w:r>
              <w:rPr/>
              <w:t xml:space="preserve">83</w:t>
            </w:r>
          </w:p>
        </w:tc>
        <w:tc>
          <w:tcPr/>
          <w:p>
            <w:pPr/>
            <w:r>
              <w:rPr/>
              <w:t xml:space="preserve">80</w:t>
            </w:r>
          </w:p>
        </w:tc>
        <w:tc>
          <w:tcPr/>
          <w:p>
            <w:pPr/>
            <w:r>
              <w:rPr/>
              <w:t xml:space="preserve">79</w:t>
            </w:r>
          </w:p>
        </w:tc>
        <w:tc>
          <w:tcPr/>
          <w:p>
            <w:pPr/>
            <w:r>
              <w:rPr/>
              <w:t xml:space="preserve">55</w:t>
            </w:r>
          </w:p>
        </w:tc>
        <w:tc>
          <w:tcPr/>
          <w:p>
            <w:pPr/>
            <w:r>
              <w:rPr/>
              <w:t xml:space="preserve">52</w:t>
            </w:r>
          </w:p>
        </w:tc>
        <w:tc>
          <w:tcPr/>
          <w:p>
            <w:pPr/>
            <w:r>
              <w:rPr/>
              <w:t xml:space="preserve">19</w:t>
            </w:r>
          </w:p>
        </w:tc>
      </w:tr>
      <w:tr>
        <w:trPr/>
        <w:tc>
          <w:tcPr/>
          <w:p>
            <w:pPr/>
            <w:r>
              <w:rPr/>
              <w:t xml:space="preserve">200.0</w:t>
            </w:r>
          </w:p>
        </w:tc>
        <w:tc>
          <w:tcPr/>
          <w:p>
            <w:pPr/>
            <w:r>
              <w:rPr/>
              <w:t xml:space="preserve">4.6</w:t>
            </w:r>
          </w:p>
        </w:tc>
        <w:tc>
          <w:tcPr/>
          <w:p>
            <w:pPr/>
            <w:r>
              <w:rPr/>
              <w:t xml:space="preserve">82</w:t>
            </w:r>
          </w:p>
        </w:tc>
        <w:tc>
          <w:tcPr/>
          <w:p>
            <w:pPr/>
            <w:r>
              <w:rPr/>
              <w:t xml:space="preserve">79</w:t>
            </w:r>
          </w:p>
        </w:tc>
        <w:tc>
          <w:tcPr/>
          <w:p>
            <w:pPr/>
            <w:r>
              <w:rPr/>
              <w:t xml:space="preserve">77</w:t>
            </w:r>
          </w:p>
        </w:tc>
        <w:tc>
          <w:tcPr/>
          <w:p>
            <w:pPr/>
            <w:r>
              <w:rPr/>
              <w:t xml:space="preserve">54</w:t>
            </w:r>
          </w:p>
        </w:tc>
        <w:tc>
          <w:tcPr/>
          <w:p>
            <w:pPr/>
            <w:r>
              <w:rPr/>
              <w:t xml:space="preserve">51</w:t>
            </w:r>
          </w:p>
        </w:tc>
        <w:tc>
          <w:tcPr/>
          <w:p>
            <w:pPr/>
            <w:r>
              <w:rPr/>
              <w:t xml:space="preserve">18</w:t>
            </w:r>
          </w:p>
        </w:tc>
      </w:tr>
      <w:tr>
        <w:trPr/>
        <w:tc>
          <w:tcPr/>
          <w:p>
            <w:pPr/>
            <w:r>
              <w:rPr/>
              <w:t xml:space="preserve">250.0</w:t>
            </w:r>
          </w:p>
        </w:tc>
        <w:tc>
          <w:tcPr/>
          <w:p>
            <w:pPr/>
            <w:r>
              <w:rPr/>
              <w:t xml:space="preserve">5.1</w:t>
            </w:r>
          </w:p>
        </w:tc>
        <w:tc>
          <w:tcPr/>
          <w:p>
            <w:pPr/>
            <w:r>
              <w:rPr/>
              <w:t xml:space="preserve">81</w:t>
            </w:r>
          </w:p>
        </w:tc>
        <w:tc>
          <w:tcPr/>
          <w:p>
            <w:pPr/>
            <w:r>
              <w:rPr/>
              <w:t xml:space="preserve">78</w:t>
            </w:r>
          </w:p>
        </w:tc>
        <w:tc>
          <w:tcPr/>
          <w:p>
            <w:pPr/>
            <w:r>
              <w:rPr/>
              <w:t xml:space="preserve">76</w:t>
            </w:r>
          </w:p>
        </w:tc>
        <w:tc>
          <w:tcPr/>
          <w:p>
            <w:pPr/>
            <w:r>
              <w:rPr/>
              <w:t xml:space="preserve">52</w:t>
            </w:r>
          </w:p>
        </w:tc>
        <w:tc>
          <w:tcPr/>
          <w:p>
            <w:pPr/>
            <w:r>
              <w:rPr/>
              <w:t xml:space="preserve">49</w:t>
            </w:r>
          </w:p>
        </w:tc>
        <w:tc>
          <w:tcPr/>
          <w:p>
            <w:pPr/>
            <w:r>
              <w:rPr/>
              <w:t xml:space="preserve">18</w:t>
            </w:r>
          </w:p>
        </w:tc>
      </w:tr>
      <w:tr>
        <w:trPr/>
        <w:tc>
          <w:tcPr/>
          <w:p>
            <w:pPr/>
            <w:r>
              <w:rPr/>
              <w:t xml:space="preserve">300.0</w:t>
            </w:r>
          </w:p>
        </w:tc>
        <w:tc>
          <w:tcPr/>
          <w:p>
            <w:pPr/>
            <w:r>
              <w:rPr/>
              <w:t xml:space="preserve">5.6</w:t>
            </w:r>
          </w:p>
        </w:tc>
        <w:tc>
          <w:tcPr/>
          <w:p>
            <w:pPr/>
            <w:r>
              <w:rPr/>
              <w:t xml:space="preserve">80</w:t>
            </w:r>
          </w:p>
        </w:tc>
        <w:tc>
          <w:tcPr/>
          <w:p>
            <w:pPr/>
            <w:r>
              <w:rPr/>
              <w:t xml:space="preserve">77</w:t>
            </w:r>
          </w:p>
        </w:tc>
        <w:tc>
          <w:tcPr/>
          <w:p>
            <w:pPr/>
            <w:r>
              <w:rPr/>
              <w:t xml:space="preserve">74</w:t>
            </w:r>
          </w:p>
        </w:tc>
        <w:tc>
          <w:tcPr/>
          <w:p>
            <w:pPr/>
            <w:r>
              <w:rPr/>
              <w:t xml:space="preserve">50</w:t>
            </w:r>
          </w:p>
        </w:tc>
        <w:tc>
          <w:tcPr/>
          <w:p>
            <w:pPr/>
            <w:r>
              <w:rPr/>
              <w:t xml:space="preserve">47</w:t>
            </w:r>
          </w:p>
        </w:tc>
        <w:tc>
          <w:tcPr/>
          <w:p>
            <w:pPr/>
            <w:r>
              <w:rPr/>
              <w:t xml:space="preserve">17</w:t>
            </w:r>
          </w:p>
        </w:tc>
      </w:tr>
      <w:tr>
        <w:trPr/>
        <w:tc>
          <w:tcPr/>
          <w:p>
            <w:pPr/>
            <w:r>
              <w:rPr/>
              <w:t xml:space="preserve">450.0</w:t>
            </w:r>
          </w:p>
        </w:tc>
        <w:tc>
          <w:tcPr/>
          <w:p>
            <w:pPr/>
            <w:r>
              <w:rPr/>
              <w:t xml:space="preserve">6.9</w:t>
            </w:r>
          </w:p>
        </w:tc>
        <w:tc>
          <w:tcPr/>
          <w:p>
            <w:pPr/>
            <w:r>
              <w:rPr/>
              <w:t xml:space="preserve">77</w:t>
            </w:r>
          </w:p>
        </w:tc>
        <w:tc>
          <w:tcPr/>
          <w:p>
            <w:pPr/>
            <w:r>
              <w:rPr/>
              <w:t xml:space="preserve">74</w:t>
            </w:r>
          </w:p>
        </w:tc>
        <w:tc>
          <w:tcPr/>
          <w:p>
            <w:pPr/>
            <w:r>
              <w:rPr/>
              <w:t xml:space="preserve">70</w:t>
            </w:r>
          </w:p>
        </w:tc>
        <w:tc>
          <w:tcPr/>
          <w:p>
            <w:pPr/>
            <w:r>
              <w:rPr/>
              <w:t xml:space="preserve">47</w:t>
            </w:r>
          </w:p>
        </w:tc>
        <w:tc>
          <w:tcPr/>
          <w:p>
            <w:pPr/>
            <w:r>
              <w:rPr/>
              <w:t xml:space="preserve">44</w:t>
            </w:r>
          </w:p>
        </w:tc>
        <w:tc>
          <w:tcPr/>
          <w:p>
            <w:pPr/>
            <w:r>
              <w:rPr/>
              <w:t xml:space="preserve">17</w:t>
            </w:r>
          </w:p>
        </w:tc>
      </w:tr>
      <w:tr>
        <w:trPr/>
        <w:tc>
          <w:tcPr/>
          <w:p>
            <w:pPr/>
            <w:r>
              <w:rPr/>
              <w:t xml:space="preserve">600.0</w:t>
            </w:r>
          </w:p>
        </w:tc>
        <w:tc>
          <w:tcPr/>
          <w:p>
            <w:pPr/>
            <w:r>
              <w:rPr/>
              <w:t xml:space="preserve">7.9</w:t>
            </w:r>
          </w:p>
        </w:tc>
        <w:tc>
          <w:tcPr/>
          <w:p>
            <w:pPr/>
            <w:r>
              <w:rPr/>
              <w:t xml:space="preserve">75</w:t>
            </w:r>
          </w:p>
        </w:tc>
        <w:tc>
          <w:tcPr/>
          <w:p>
            <w:pPr/>
            <w:r>
              <w:rPr/>
              <w:t xml:space="preserve">72</w:t>
            </w:r>
          </w:p>
        </w:tc>
        <w:tc>
          <w:tcPr/>
          <w:p>
            <w:pPr/>
            <w:r>
              <w:rPr/>
              <w:t xml:space="preserve">67</w:t>
            </w:r>
          </w:p>
        </w:tc>
        <w:tc>
          <w:tcPr/>
          <w:p>
            <w:pPr/>
            <w:r>
              <w:rPr/>
              <w:t xml:space="preserve">44</w:t>
            </w:r>
          </w:p>
        </w:tc>
        <w:tc>
          <w:tcPr/>
          <w:p>
            <w:pPr/>
            <w:r>
              <w:rPr/>
              <w:t xml:space="preserve">41</w:t>
            </w:r>
          </w:p>
        </w:tc>
        <w:tc>
          <w:tcPr/>
          <w:p>
            <w:pPr/>
            <w:r>
              <w:rPr/>
              <w:t xml:space="preserve">17</w:t>
            </w:r>
          </w:p>
        </w:tc>
      </w:tr>
      <w:tr>
        <w:trPr/>
        <w:tc>
          <w:tcPr/>
          <w:p>
            <w:pPr/>
            <w:r>
              <w:rPr/>
              <w:t xml:space="preserve">750.0</w:t>
            </w:r>
          </w:p>
        </w:tc>
        <w:tc>
          <w:tcPr/>
          <w:p>
            <w:pPr/>
            <w:r>
              <w:rPr/>
              <w:t xml:space="preserve">8.7</w:t>
            </w:r>
          </w:p>
        </w:tc>
        <w:tc>
          <w:tcPr/>
          <w:p>
            <w:pPr/>
            <w:r>
              <w:rPr/>
              <w:t xml:space="preserve">73</w:t>
            </w:r>
          </w:p>
        </w:tc>
        <w:tc>
          <w:tcPr/>
          <w:p>
            <w:pPr/>
            <w:r>
              <w:rPr/>
              <w:t xml:space="preserve">70</w:t>
            </w:r>
          </w:p>
        </w:tc>
        <w:tc>
          <w:tcPr/>
          <w:p>
            <w:pPr/>
            <w:r>
              <w:rPr/>
              <w:t xml:space="preserve">64</w:t>
            </w:r>
          </w:p>
        </w:tc>
        <w:tc>
          <w:tcPr/>
          <w:p>
            <w:pPr/>
            <w:r>
              <w:rPr/>
              <w:t xml:space="preserve">42</w:t>
            </w:r>
          </w:p>
        </w:tc>
        <w:tc>
          <w:tcPr/>
          <w:p>
            <w:pPr/>
            <w:r>
              <w:rPr/>
              <w:t xml:space="preserve">39</w:t>
            </w:r>
          </w:p>
        </w:tc>
        <w:tc>
          <w:tcPr/>
          <w:p>
            <w:pPr/>
            <w:r>
              <w:rPr/>
              <w:t xml:space="preserve"> </w:t>
            </w:r>
          </w:p>
        </w:tc>
      </w:tr>
      <w:tr>
        <w:trPr/>
        <w:tc>
          <w:tcPr/>
          <w:p>
            <w:pPr/>
            <w:r>
              <w:rPr/>
              <w:t xml:space="preserve">900.0</w:t>
            </w:r>
          </w:p>
        </w:tc>
        <w:tc>
          <w:tcPr/>
          <w:p>
            <w:pPr/>
            <w:r>
              <w:rPr/>
              <w:t xml:space="preserve">9.7</w:t>
            </w:r>
          </w:p>
        </w:tc>
        <w:tc>
          <w:tcPr/>
          <w:p>
            <w:pPr/>
            <w:r>
              <w:rPr/>
              <w:t xml:space="preserve">72</w:t>
            </w:r>
          </w:p>
        </w:tc>
        <w:tc>
          <w:tcPr/>
          <w:p>
            <w:pPr/>
            <w:r>
              <w:rPr/>
              <w:t xml:space="preserve">69</w:t>
            </w:r>
          </w:p>
        </w:tc>
        <w:tc>
          <w:tcPr/>
          <w:p>
            <w:pPr/>
            <w:r>
              <w:rPr/>
              <w:t xml:space="preserve">62</w:t>
            </w:r>
          </w:p>
        </w:tc>
        <w:tc>
          <w:tcPr/>
          <w:p>
            <w:pPr/>
            <w:r>
              <w:rPr/>
              <w:t xml:space="preserve">41</w:t>
            </w:r>
          </w:p>
        </w:tc>
        <w:tc>
          <w:tcPr/>
          <w:p>
            <w:pPr/>
            <w:r>
              <w:rPr/>
              <w:t xml:space="preserve">38</w:t>
            </w:r>
          </w:p>
        </w:tc>
        <w:tc>
          <w:tcPr/>
          <w:p>
            <w:pPr/>
            <w:r>
              <w:rPr/>
              <w:t xml:space="preserve"> </w:t>
            </w:r>
          </w:p>
        </w:tc>
      </w:tr>
      <w:tr>
        <w:trPr/>
        <w:tc>
          <w:tcPr/>
          <w:p>
            <w:pPr/>
            <w:r>
              <w:rPr/>
              <w:t xml:space="preserve">1000.0</w:t>
            </w:r>
          </w:p>
        </w:tc>
        <w:tc>
          <w:tcPr/>
          <w:p>
            <w:pPr/>
            <w:r>
              <w:rPr/>
              <w:t xml:space="preserve">10.2</w:t>
            </w:r>
          </w:p>
        </w:tc>
        <w:tc>
          <w:tcPr/>
          <w:p>
            <w:pPr/>
            <w:r>
              <w:rPr/>
              <w:t xml:space="preserve">71</w:t>
            </w:r>
          </w:p>
        </w:tc>
        <w:tc>
          <w:tcPr/>
          <w:p>
            <w:pPr/>
            <w:r>
              <w:rPr/>
              <w:t xml:space="preserve">68</w:t>
            </w:r>
          </w:p>
        </w:tc>
        <w:tc>
          <w:tcPr/>
          <w:p>
            <w:pPr/>
            <w:r>
              <w:rPr/>
              <w:t xml:space="preserve">61</w:t>
            </w:r>
          </w:p>
        </w:tc>
        <w:tc>
          <w:tcPr/>
          <w:p>
            <w:pPr/>
            <w:r>
              <w:rPr/>
              <w:t xml:space="preserve">40</w:t>
            </w:r>
          </w:p>
        </w:tc>
        <w:tc>
          <w:tcPr/>
          <w:p>
            <w:pPr/>
            <w:r>
              <w:rPr/>
              <w:t xml:space="preserve">37</w:t>
            </w:r>
          </w:p>
        </w:tc>
        <w:tc>
          <w:tcPr/>
          <w:p>
            <w:pPr/>
            <w:r>
              <w:rPr/>
              <w:t xml:space="preserve"> </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Außendurchmesser</w:t>
            </w:r>
          </w:p>
        </w:tc>
        <w:tc>
          <w:tcPr>
            <w:tcW w:w="7500" w:type="dxa"/>
          </w:tcPr>
          <w:p>
            <w:pPr/>
            <w:r>
              <w:rPr/>
              <w:t xml:space="preserve">5.9 mm</w:t>
            </w:r>
          </w:p>
        </w:tc>
      </w:tr>
      <w:tr>
        <w:trPr/>
        <w:tc>
          <w:tcPr>
            <w:tcW w:w="2500" w:type="dxa"/>
            <w:shd w:val="clear" w:fill="D9D9D9"/>
          </w:tcPr>
          <w:p>
            <w:pPr/>
            <w:r>
              <w:rPr/>
              <w:t xml:space="preserve">Brandlast</w:t>
            </w:r>
          </w:p>
        </w:tc>
        <w:tc>
          <w:tcPr>
            <w:tcW w:w="7500" w:type="dxa"/>
          </w:tcPr>
          <w:p>
            <w:pPr/>
            <w:r>
              <w:rPr/>
              <w:t xml:space="preserve">349 MJ/km</w:t>
            </w:r>
          </w:p>
        </w:tc>
      </w:tr>
      <w:tr>
        <w:trPr/>
        <w:tc>
          <w:tcPr>
            <w:tcW w:w="2500" w:type="dxa"/>
            <w:shd w:val="clear" w:fill="D9D9D9"/>
          </w:tcPr>
          <w:p>
            <w:pPr/>
            <w:r>
              <w:rPr/>
              <w:t xml:space="preserve"> </w:t>
            </w:r>
          </w:p>
        </w:tc>
        <w:tc>
          <w:tcPr>
            <w:tcW w:w="7500" w:type="dxa"/>
          </w:tcPr>
          <w:p>
            <w:pPr/>
            <w:r>
              <w:rPr/>
              <w:t xml:space="preserve">0.097 kWh/m</w:t>
            </w:r>
          </w:p>
        </w:tc>
      </w:tr>
      <w:tr>
        <w:trPr/>
        <w:tc>
          <w:tcPr>
            <w:tcW w:w="2500" w:type="dxa"/>
            <w:shd w:val="clear" w:fill="D9D9D9"/>
          </w:tcPr>
          <w:p>
            <w:pPr/>
            <w:r>
              <w:rPr/>
              <w:t xml:space="preserve">Gewicht</w:t>
            </w:r>
          </w:p>
        </w:tc>
        <w:tc>
          <w:tcPr>
            <w:tcW w:w="7500" w:type="dxa"/>
          </w:tcPr>
          <w:p>
            <w:pPr/>
            <w:r>
              <w:rPr/>
              <w:t xml:space="preserve">39 kg/km</w:t>
            </w:r>
          </w:p>
        </w:tc>
      </w:tr>
      <w:tr>
        <w:trPr/>
        <w:tc>
          <w:tcPr>
            <w:tcW w:w="2500" w:type="dxa"/>
            <w:shd w:val="clear" w:fill="D9D9D9"/>
          </w:tcPr>
          <w:p>
            <w:pPr/>
            <w:r>
              <w:rPr/>
              <w:t xml:space="preserve">Cu-Zahl</w:t>
            </w:r>
          </w:p>
        </w:tc>
        <w:tc>
          <w:tcPr>
            <w:tcW w:w="7500" w:type="dxa"/>
          </w:tcPr>
          <w:p>
            <w:pPr/>
            <w:r>
              <w:rPr/>
              <w:t xml:space="preserve">24</w:t>
            </w:r>
          </w:p>
        </w:tc>
      </w:tr>
      <w:tr>
        <w:trPr/>
        <w:tc>
          <w:tcPr>
            <w:tcW w:w="2500" w:type="dxa"/>
            <w:shd w:val="clear" w:fill="D9D9D9"/>
          </w:tcPr>
          <w:p>
            <w:pPr/>
            <w:r>
              <w:rPr/>
              <w:t xml:space="preserve">Zugkraft</w:t>
            </w:r>
          </w:p>
        </w:tc>
        <w:tc>
          <w:tcPr>
            <w:tcW w:w="7500" w:type="dxa"/>
          </w:tcPr>
          <w:p>
            <w:pPr/>
            <w:r>
              <w:rPr/>
              <w:t xml:space="preserve">100 N</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TML-H6AZGR-NGRxxxx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2024-03-28T13:27:46+00:00</dcterms:created>
  <dcterms:modified xsi:type="dcterms:W3CDTF">2024-03-28T13:27:46+00:00</dcterms:modified>
</cp:coreProperties>
</file>

<file path=docProps/custom.xml><?xml version="1.0" encoding="utf-8"?>
<Properties xmlns="http://schemas.openxmlformats.org/officeDocument/2006/custom-properties" xmlns:vt="http://schemas.openxmlformats.org/officeDocument/2006/docPropsVTypes"/>
</file>