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FO Patch Cord Management ring plastic, 56mm,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tPM - FO Patch Cord Management 19" Panel for the regulatory horizontal cable run of patch cords.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Meaterial</w:t>
            </w:r>
          </w:p>
        </w:tc>
        <w:tc>
          <w:tcPr>
            <w:tcW w:w="7500" w:type="dxa"/>
          </w:tcPr>
          <w:p>
            <w:pPr/>
            <w:r>
              <w:rPr/>
              <w:t xml:space="preserve">Plastic ring 56mm black</w:t>
            </w:r>
          </w:p>
        </w:tc>
      </w:tr>
      <w:tr>
        <w:trPr/>
        <w:tc>
          <w:tcPr>
            <w:tcW w:w="2500" w:type="dxa"/>
            <w:shd w:val="clear" w:fill="D9D9D9"/>
          </w:tcPr>
          <w:p>
            <w:pPr/>
            <w:r>
              <w:rPr/>
              <w:t xml:space="preserve">Cable entry</w:t>
            </w:r>
          </w:p>
        </w:tc>
        <w:tc>
          <w:tcPr>
            <w:tcW w:w="7500" w:type="dxa"/>
          </w:tcPr>
          <w:p>
            <w:pPr/>
            <w:r>
              <w:rPr/>
              <w:t xml:space="preserve">Patch cords are from the front inserted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TPM-RP-BGL-56-K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2024-04-25T05:06:32+00:00</dcterms:created>
  <dcterms:modified xsi:type="dcterms:W3CDTF">2024-04-25T05:06:32+00:00</dcterms:modified>
</cp:coreProperties>
</file>

<file path=docProps/custom.xml><?xml version="1.0" encoding="utf-8"?>
<Properties xmlns="http://schemas.openxmlformats.org/officeDocument/2006/custom-properties" xmlns:vt="http://schemas.openxmlformats.org/officeDocument/2006/docPropsVTypes"/>
</file>