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FC APC/SC APC tde 9/125µ OS2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Simplex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FC APC</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FC APC</w:t>
            </w:r>
          </w:p>
        </w:tc>
        <w:tc>
          <w:tcPr/>
          <w:p>
            <w:pPr/>
            <w:r>
              <w:rPr/>
              <w:t xml:space="preserve">1550 nm</w:t>
            </w:r>
          </w:p>
        </w:tc>
        <w:tc>
          <w:tcPr/>
          <w:p>
            <w:pPr/>
            <w:r>
              <w:rPr/>
              <w:t xml:space="preserve">&lt; 0.10 dB</w:t>
            </w:r>
          </w:p>
        </w:tc>
        <w:tc>
          <w:tcPr/>
          <w:p>
            <w:pPr/>
            <w:r>
              <w:rPr/>
              <w:t xml:space="preserve">0.25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APC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r>
        <w:trPr/>
        <w:tc>
          <w:tcPr>
            <w:tcW w:w="2500" w:type="dxa"/>
            <w:shd w:val="clear" w:fill="D9D9D9"/>
          </w:tcPr>
          <w:p>
            <w:pPr/>
            <w:r>
              <w:rPr/>
              <w:t xml:space="preserve">Simplex/Duplexklammer</w:t>
            </w:r>
          </w:p>
        </w:tc>
        <w:tc>
          <w:tcPr>
            <w:tcW w:w="7500" w:type="dxa"/>
          </w:tcPr>
          <w:p>
            <w:pPr/>
            <w:r>
              <w:rPr/>
              <w:t xml:space="preserve">Separat auf Anfrage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SC 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P-FCA/SCA09Sxxxxx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2025-03-15T06:23:54+00:00</dcterms:created>
  <dcterms:modified xsi:type="dcterms:W3CDTF">2025-03-15T06:23:54+00:00</dcterms:modified>
</cp:coreProperties>
</file>

<file path=docProps/custom.xml><?xml version="1.0" encoding="utf-8"?>
<Properties xmlns="http://schemas.openxmlformats.org/officeDocument/2006/custom-properties" xmlns:vt="http://schemas.openxmlformats.org/officeDocument/2006/docPropsVTypes"/>
</file>