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Fan-out Cable MPO/MTP® w. Pins/6x E2000 Compact 12G50/125µ OM4 LSOH,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Fan-out Cables
</w:t>
      </w:r>
    </w:p>
    <w:p>
      <w:pPr/>
      <w:r>
        <w:rPr/>
        <w:t xml:space="preserve">The tML® - FO Fan-out Cable MPO/MTP® is for the use with tML®- FO Trunk Cables.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(fan-out cables or modules, trunk cables and patch cords) are co-ordinated for the reaching of the performance particularly. The fanout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 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 x E2000 Compact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 Compact (duplex)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Ceramic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RDM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E2000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 0.10 dB</w:t>
            </w:r>
          </w:p>
        </w:tc>
        <w:tc>
          <w:tcPr/>
          <w:p>
            <w:pPr/>
            <w:r>
              <w:rPr/>
              <w:t xml:space="preserve">0.30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TMLE2C/MPP50I12G4-xx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2024-04-20T09:57:45+00:00</dcterms:created>
  <dcterms:modified xsi:type="dcterms:W3CDTF">2024-04-20T09:57:45+00:00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