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DIN/DIN tde 50/125µ OM2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Simplex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DIN</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Metall</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OM2</w:t>
            </w:r>
          </w:p>
        </w:tc>
        <w:tc>
          <w:tcPr/>
          <w:p>
            <w:pPr/>
            <w:r>
              <w:rPr/>
              <w:t xml:space="preserve">DIN</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62.5/125μ OM1</w:t>
            </w:r>
          </w:p>
        </w:tc>
        <w:tc>
          <w:tcPr/>
          <w:p>
            <w:pPr/>
            <w:r>
              <w:rPr/>
              <w:t xml:space="preserve">DIN</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1x 900µ gebufferte Faser (frei beweglich)</w:t>
            </w:r>
          </w:p>
        </w:tc>
      </w:tr>
      <w:tr>
        <w:trPr/>
        <w:tc>
          <w:tcPr>
            <w:tcW w:w="2500" w:type="dxa"/>
            <w:shd w:val="clear" w:fill="D9D9D9"/>
          </w:tcPr>
          <w:p>
            <w:pPr/>
            <w:r>
              <w:rPr/>
              <w:t xml:space="preserve">Fasertyp</w:t>
            </w:r>
          </w:p>
        </w:tc>
        <w:tc>
          <w:tcPr>
            <w:tcW w:w="7500" w:type="dxa"/>
          </w:tcPr>
          <w:p>
            <w:pPr/>
            <w:r>
              <w:rPr/>
              <w:t xml:space="preserve">MM-OM2, 50/125µ, Corning</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Orange, RAL 2003</w:t>
            </w:r>
          </w:p>
        </w:tc>
      </w:tr>
      <w:tr>
        <w:trPr/>
        <w:tc>
          <w:tcPr>
            <w:tcW w:w="2500" w:type="dxa"/>
            <w:shd w:val="clear" w:fill="D9D9D9"/>
          </w:tcPr>
          <w:p>
            <w:pPr/>
            <w:r>
              <w:rPr/>
              <w:t xml:space="preserve">Standardaufdruck</w:t>
            </w:r>
          </w:p>
        </w:tc>
        <w:tc>
          <w:tcPr>
            <w:tcW w:w="7500" w:type="dxa"/>
          </w:tcPr>
          <w:p>
            <w:pPr/>
            <w:r>
              <w:rPr/>
              <w:t xml:space="preserve">"t d e – IVH01G50/125-2.4"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L-DI/DI50Sxxxxx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2025-03-15T06:26:19+00:00</dcterms:created>
  <dcterms:modified xsi:type="dcterms:W3CDTF">2025-03-15T06:26:19+00:00</dcterms:modified>
</cp:coreProperties>
</file>

<file path=docProps/custom.xml><?xml version="1.0" encoding="utf-8"?>
<Properties xmlns="http://schemas.openxmlformats.org/officeDocument/2006/custom-properties" xmlns:vt="http://schemas.openxmlformats.org/officeDocument/2006/docPropsVTypes"/>
</file>