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Patchkabel DIN/SC tde 50/125µ OM2 Simplex LSOH Länge: xxxxx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Patchkabel Simplex Standard
</w:t>
      </w:r>
    </w:p>
    <w:p>
      <w:pPr/>
      <w:r>
        <w:rPr/>
        <w:t xml:space="preserve">**TECHNISCHE_DATEN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DIN</w:t>
            </w:r>
          </w:p>
        </w:tc>
      </w:tr>
      <w:tr>
        <w:trPr/>
        <w:tc>
          <w:tcPr>
            <w:tcW w:w="2500" w:type="dxa"/>
            <w:shd w:val="clear" w:fill="D9D9D9"/>
          </w:tcPr>
          <w:p>
            <w:pPr/>
            <w:r>
              <w:rPr/>
              <w:t xml:space="preserve">Ferrule</w:t>
            </w:r>
          </w:p>
        </w:tc>
        <w:tc>
          <w:tcPr>
            <w:tcW w:w="7500" w:type="dxa"/>
          </w:tcPr>
          <w:p>
            <w:pPr/>
            <w:r>
              <w:rPr/>
              <w:t xml:space="preserve">Keramik</w:t>
            </w:r>
          </w:p>
        </w:tc>
      </w:tr>
      <w:tr>
        <w:trPr/>
        <w:tc>
          <w:tcPr>
            <w:tcW w:w="2500" w:type="dxa"/>
            <w:shd w:val="clear" w:fill="D9D9D9"/>
          </w:tcPr>
          <w:p>
            <w:pPr/>
            <w:r>
              <w:rPr/>
              <w:t xml:space="preserve">Ferrul-Bohrung</w:t>
            </w:r>
          </w:p>
        </w:tc>
        <w:tc>
          <w:tcPr>
            <w:tcW w:w="7500" w:type="dxa"/>
          </w:tcPr>
          <w:p>
            <w:pPr/>
            <w:r>
              <w:rPr/>
              <w:t xml:space="preserve">126 µ</w:t>
            </w:r>
          </w:p>
        </w:tc>
      </w:tr>
      <w:tr>
        <w:trPr/>
        <w:tc>
          <w:tcPr>
            <w:tcW w:w="2500" w:type="dxa"/>
            <w:shd w:val="clear" w:fill="D9D9D9"/>
          </w:tcPr>
          <w:p>
            <w:pPr/>
            <w:r>
              <w:rPr/>
              <w:t xml:space="preserve">Stecker Farbe</w:t>
            </w:r>
          </w:p>
        </w:tc>
        <w:tc>
          <w:tcPr>
            <w:tcW w:w="7500" w:type="dxa"/>
          </w:tcPr>
          <w:p>
            <w:pPr/>
            <w:r>
              <w:rPr/>
              <w:t xml:space="preserve">Metall</w:t>
            </w:r>
          </w:p>
        </w:tc>
      </w:tr>
      <w:tr>
        <w:trPr/>
        <w:tc>
          <w:tcPr>
            <w:tcW w:w="2500" w:type="dxa"/>
            <w:shd w:val="clear" w:fill="D9D9D9"/>
          </w:tcPr>
          <w:p>
            <w:pPr/>
            <w:r>
              <w:rPr/>
              <w:t xml:space="preserve">Tüllen Farbe</w:t>
            </w:r>
          </w:p>
        </w:tc>
        <w:tc>
          <w:tcPr>
            <w:tcW w:w="7500" w:type="dxa"/>
          </w:tcPr>
          <w:p>
            <w:pPr/>
            <w:r>
              <w:rPr/>
              <w:t xml:space="preserve">Schwarz</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OM2</w:t>
            </w:r>
          </w:p>
        </w:tc>
        <w:tc>
          <w:tcPr/>
          <w:p>
            <w:pPr/>
            <w:r>
              <w:rPr/>
              <w:t xml:space="preserve">DIN</w:t>
            </w:r>
          </w:p>
        </w:tc>
        <w:tc>
          <w:tcPr/>
          <w:p>
            <w:pPr/>
            <w:r>
              <w:rPr/>
              <w:t xml:space="preserve">850 nm</w:t>
            </w:r>
          </w:p>
        </w:tc>
        <w:tc>
          <w:tcPr/>
          <w:p>
            <w:pPr/>
            <w:r>
              <w:rPr/>
              <w:t xml:space="preserve">≤ 0.25 dB</w:t>
            </w:r>
          </w:p>
        </w:tc>
        <w:tc>
          <w:tcPr/>
          <w:p>
            <w:pPr/>
            <w:r>
              <w:rPr/>
              <w:t xml:space="preserve">0.45 dB</w:t>
            </w:r>
          </w:p>
        </w:tc>
        <w:tc>
          <w:tcPr/>
          <w:p>
            <w:pPr/>
            <w:r>
              <w:rPr/>
              <w:t xml:space="preserve">30 dB</w:t>
            </w:r>
          </w:p>
        </w:tc>
      </w:tr>
      <w:tr>
        <w:trPr/>
        <w:tc>
          <w:tcPr/>
          <w:p>
            <w:pPr/>
            <w:r>
              <w:rPr/>
              <w:t xml:space="preserve">62.5/125μ OM1</w:t>
            </w:r>
          </w:p>
        </w:tc>
        <w:tc>
          <w:tcPr/>
          <w:p>
            <w:pPr/>
            <w:r>
              <w:rPr/>
              <w:t xml:space="preserve">DIN</w:t>
            </w:r>
          </w:p>
        </w:tc>
        <w:tc>
          <w:tcPr/>
          <w:p>
            <w:pPr/>
            <w:r>
              <w:rPr/>
              <w:t xml:space="preserve">850 nm</w:t>
            </w:r>
          </w:p>
        </w:tc>
        <w:tc>
          <w:tcPr/>
          <w:p>
            <w:pPr/>
            <w:r>
              <w:rPr/>
              <w:t xml:space="preserve">≤ 0.25 dB</w:t>
            </w:r>
          </w:p>
        </w:tc>
        <w:tc>
          <w:tcPr/>
          <w:p>
            <w:pPr/>
            <w:r>
              <w:rPr/>
              <w:t xml:space="preserve">0.45 dB</w:t>
            </w:r>
          </w:p>
        </w:tc>
        <w:tc>
          <w:tcPr/>
          <w:p>
            <w:pPr/>
            <w:r>
              <w:rPr/>
              <w:t xml:space="preserve"> </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SC Simplex</w:t>
            </w:r>
          </w:p>
        </w:tc>
      </w:tr>
      <w:tr>
        <w:trPr/>
        <w:tc>
          <w:tcPr>
            <w:tcW w:w="2500" w:type="dxa"/>
            <w:shd w:val="clear" w:fill="D9D9D9"/>
          </w:tcPr>
          <w:p>
            <w:pPr/>
            <w:r>
              <w:rPr/>
              <w:t xml:space="preserve">Gehäuse</w:t>
            </w:r>
          </w:p>
        </w:tc>
        <w:tc>
          <w:tcPr>
            <w:tcW w:w="7500" w:type="dxa"/>
          </w:tcPr>
          <w:p>
            <w:pPr/>
            <w:r>
              <w:rPr/>
              <w:t xml:space="preserve">Kunststoff, Beige</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Bohrung in der Ferrule</w:t>
            </w:r>
          </w:p>
        </w:tc>
        <w:tc>
          <w:tcPr>
            <w:tcW w:w="7500" w:type="dxa"/>
          </w:tcPr>
          <w:p>
            <w:pPr/>
            <w:r>
              <w:rPr/>
              <w:t xml:space="preserve">126 µ</w:t>
            </w:r>
          </w:p>
        </w:tc>
      </w:tr>
      <w:tr>
        <w:trPr/>
        <w:tc>
          <w:tcPr>
            <w:tcW w:w="2500" w:type="dxa"/>
            <w:shd w:val="clear" w:fill="D9D9D9"/>
          </w:tcPr>
          <w:p>
            <w:pPr/>
            <w:r>
              <w:rPr/>
              <w:t xml:space="preserve">Steckzyklen</w:t>
            </w:r>
          </w:p>
        </w:tc>
        <w:tc>
          <w:tcPr>
            <w:tcW w:w="7500" w:type="dxa"/>
          </w:tcPr>
          <w:p>
            <w:pPr/>
            <w:r>
              <w:rPr/>
              <w:t xml:space="preserve">1.000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150 N</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OM2</w:t>
            </w:r>
          </w:p>
        </w:tc>
        <w:tc>
          <w:tcPr/>
          <w:p>
            <w:pPr/>
            <w:r>
              <w:rPr/>
              <w:t xml:space="preserve">SC</w:t>
            </w:r>
          </w:p>
        </w:tc>
        <w:tc>
          <w:tcPr/>
          <w:p>
            <w:pPr/>
            <w:r>
              <w:rPr/>
              <w:t xml:space="preserve">850 nm</w:t>
            </w:r>
          </w:p>
        </w:tc>
        <w:tc>
          <w:tcPr/>
          <w:p>
            <w:pPr/>
            <w:r>
              <w:rPr/>
              <w:t xml:space="preserve">≤ 0.25 dB</w:t>
            </w:r>
          </w:p>
        </w:tc>
        <w:tc>
          <w:tcPr/>
          <w:p>
            <w:pPr/>
            <w:r>
              <w:rPr/>
              <w:t xml:space="preserve">0.45 dB</w:t>
            </w:r>
          </w:p>
        </w:tc>
        <w:tc>
          <w:tcPr/>
          <w:p>
            <w:pPr/>
            <w:r>
              <w:rPr/>
              <w:t xml:space="preserve">30 dB</w:t>
            </w:r>
          </w:p>
        </w:tc>
      </w:tr>
      <w:tr>
        <w:trPr/>
        <w:tc>
          <w:tcPr/>
          <w:p>
            <w:pPr/>
            <w:r>
              <w:rPr/>
              <w:t xml:space="preserve">62.5/125µ OM1</w:t>
            </w:r>
          </w:p>
        </w:tc>
        <w:tc>
          <w:tcPr/>
          <w:p>
            <w:pPr/>
            <w:r>
              <w:rPr/>
              <w:t xml:space="preserve">SC</w:t>
            </w:r>
          </w:p>
        </w:tc>
        <w:tc>
          <w:tcPr/>
          <w:p>
            <w:pPr/>
            <w:r>
              <w:rPr/>
              <w:t xml:space="preserve">850 nm</w:t>
            </w:r>
          </w:p>
        </w:tc>
        <w:tc>
          <w:tcPr/>
          <w:p>
            <w:pPr/>
            <w:r>
              <w:rPr/>
              <w:t xml:space="preserve">≤ 0.25 dB</w:t>
            </w:r>
          </w:p>
        </w:tc>
        <w:tc>
          <w:tcPr/>
          <w:p>
            <w:pPr/>
            <w:r>
              <w:rPr/>
              <w:t xml:space="preserve">0.45 dB</w:t>
            </w:r>
          </w:p>
        </w:tc>
        <w:tc>
          <w:tcPr/>
          <w:p>
            <w:pPr/>
            <w:r>
              <w:rPr/>
              <w:t xml:space="preserve"> </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Flammwidrigkeit</w:t>
            </w:r>
          </w:p>
        </w:tc>
        <w:tc>
          <w:tcPr>
            <w:tcW w:w="7500" w:type="dxa"/>
          </w:tcPr>
          <w:p>
            <w:pPr/>
            <w:r>
              <w:rPr/>
              <w:t xml:space="preserve">IEC 60332-3</w:t>
            </w:r>
          </w:p>
        </w:tc>
      </w:tr>
      <w:tr>
        <w:trPr/>
        <w:tc>
          <w:tcPr>
            <w:tcW w:w="2500" w:type="dxa"/>
            <w:shd w:val="clear" w:fill="D9D9D9"/>
          </w:tcPr>
          <w:p>
            <w:pPr/>
            <w:r>
              <w:rPr/>
              <w:t xml:space="preserve"> </w:t>
            </w:r>
          </w:p>
        </w:tc>
        <w:tc>
          <w:tcPr>
            <w:tcW w:w="7500" w:type="dxa"/>
          </w:tcPr>
          <w:p>
            <w:pPr/>
            <w:r>
              <w:rPr/>
              <w:t xml:space="preserve">IEC 60754</w:t>
            </w:r>
          </w:p>
        </w:tc>
      </w:tr>
      <w:tr>
        <w:trPr/>
        <w:tc>
          <w:tcPr>
            <w:tcW w:w="2500" w:type="dxa"/>
            <w:shd w:val="clear" w:fill="D9D9D9"/>
          </w:tcPr>
          <w:p>
            <w:pPr/>
            <w:r>
              <w:rPr/>
              <w:t xml:space="preserve"> </w:t>
            </w:r>
          </w:p>
        </w:tc>
        <w:tc>
          <w:tcPr>
            <w:tcW w:w="7500" w:type="dxa"/>
          </w:tcPr>
          <w:p>
            <w:pPr/>
            <w:r>
              <w:rPr/>
              <w:t xml:space="preserve">IEC 61034-1</w:t>
            </w:r>
          </w:p>
        </w:tc>
      </w:tr>
      <w:tr>
        <w:trPr/>
        <w:tc>
          <w:tcPr>
            <w:tcW w:w="2500" w:type="dxa"/>
            <w:shd w:val="clear" w:fill="D9D9D9"/>
          </w:tcPr>
          <w:p>
            <w:pPr/>
            <w:r>
              <w:rPr/>
              <w:t xml:space="preserve"> </w:t>
            </w:r>
          </w:p>
        </w:tc>
        <w:tc>
          <w:tcPr>
            <w:tcW w:w="7500" w:type="dxa"/>
          </w:tcPr>
          <w:p>
            <w:pPr/>
            <w:r>
              <w:rPr/>
              <w:t xml:space="preserve">IEC 61034-2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Festader</w:t>
            </w:r>
          </w:p>
        </w:tc>
        <w:tc>
          <w:tcPr>
            <w:tcW w:w="7500" w:type="dxa"/>
          </w:tcPr>
          <w:p>
            <w:pPr/>
            <w:r>
              <w:rPr/>
              <w:t xml:space="preserve">1x 900µ gebufferte Faser (frei beweglich)</w:t>
            </w:r>
          </w:p>
        </w:tc>
      </w:tr>
      <w:tr>
        <w:trPr/>
        <w:tc>
          <w:tcPr>
            <w:tcW w:w="2500" w:type="dxa"/>
            <w:shd w:val="clear" w:fill="D9D9D9"/>
          </w:tcPr>
          <w:p>
            <w:pPr/>
            <w:r>
              <w:rPr/>
              <w:t xml:space="preserve">Fasertyp</w:t>
            </w:r>
          </w:p>
        </w:tc>
        <w:tc>
          <w:tcPr>
            <w:tcW w:w="7500" w:type="dxa"/>
          </w:tcPr>
          <w:p>
            <w:pPr/>
            <w:r>
              <w:rPr/>
              <w:t xml:space="preserve">MM-OM2, 50/125µ, Corning</w:t>
            </w:r>
          </w:p>
        </w:tc>
      </w:tr>
      <w:tr>
        <w:trPr/>
        <w:tc>
          <w:tcPr>
            <w:tcW w:w="2500" w:type="dxa"/>
            <w:shd w:val="clear" w:fill="D9D9D9"/>
          </w:tcPr>
          <w:p>
            <w:pPr/>
            <w:r>
              <w:rPr/>
              <w:t xml:space="preserve">Zugentlastung</w:t>
            </w:r>
          </w:p>
        </w:tc>
        <w:tc>
          <w:tcPr>
            <w:tcW w:w="7500" w:type="dxa"/>
          </w:tcPr>
          <w:p>
            <w:pPr/>
            <w:r>
              <w:rPr/>
              <w:t xml:space="preserve">Aramid Garn (frei beweglich)</w:t>
            </w:r>
          </w:p>
        </w:tc>
      </w:tr>
      <w:tr>
        <w:trPr/>
        <w:tc>
          <w:tcPr>
            <w:tcW w:w="2500" w:type="dxa"/>
            <w:shd w:val="clear" w:fill="D9D9D9"/>
          </w:tcPr>
          <w:p>
            <w:pPr/>
            <w:r>
              <w:rPr/>
              <w:t xml:space="preserve">Außenmantel</w:t>
            </w:r>
          </w:p>
        </w:tc>
        <w:tc>
          <w:tcPr>
            <w:tcW w:w="7500" w:type="dxa"/>
          </w:tcPr>
          <w:p>
            <w:pPr/>
            <w:r>
              <w:rPr/>
              <w:t xml:space="preserve">LSZH (Halogenfrei, geringe Rauchentwicklung, Flammwidrig)</w:t>
            </w:r>
          </w:p>
        </w:tc>
      </w:tr>
      <w:tr>
        <w:trPr/>
        <w:tc>
          <w:tcPr>
            <w:tcW w:w="2500" w:type="dxa"/>
            <w:shd w:val="clear" w:fill="D9D9D9"/>
          </w:tcPr>
          <w:p>
            <w:pPr/>
            <w:r>
              <w:rPr/>
              <w:t xml:space="preserve">Mantelfarbe</w:t>
            </w:r>
          </w:p>
        </w:tc>
        <w:tc>
          <w:tcPr>
            <w:tcW w:w="7500" w:type="dxa"/>
          </w:tcPr>
          <w:p>
            <w:pPr/>
            <w:r>
              <w:rPr/>
              <w:t xml:space="preserve">Orange, RAL 2003</w:t>
            </w:r>
          </w:p>
        </w:tc>
      </w:tr>
      <w:tr>
        <w:trPr/>
        <w:tc>
          <w:tcPr>
            <w:tcW w:w="2500" w:type="dxa"/>
            <w:shd w:val="clear" w:fill="D9D9D9"/>
          </w:tcPr>
          <w:p>
            <w:pPr/>
            <w:r>
              <w:rPr/>
              <w:t xml:space="preserve">Standardaufdruck</w:t>
            </w:r>
          </w:p>
        </w:tc>
        <w:tc>
          <w:tcPr>
            <w:tcW w:w="7500" w:type="dxa"/>
          </w:tcPr>
          <w:p>
            <w:pPr/>
            <w:r>
              <w:rPr/>
              <w:t xml:space="preserve">"t d e – IVH01G50/125-2.4" und fortlaufende Meter-Markierung + Chargennummer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Außendurchmesser Kabel</w:t>
            </w:r>
          </w:p>
        </w:tc>
        <w:tc>
          <w:tcPr>
            <w:tcW w:w="7500" w:type="dxa"/>
          </w:tcPr>
          <w:p>
            <w:pPr/>
            <w:r>
              <w:rPr/>
              <w:t xml:space="preserve">2.4 ± 0.1 mm</w:t>
            </w:r>
          </w:p>
        </w:tc>
      </w:tr>
      <w:tr>
        <w:trPr/>
        <w:tc>
          <w:tcPr>
            <w:tcW w:w="2500" w:type="dxa"/>
            <w:shd w:val="clear" w:fill="D9D9D9"/>
          </w:tcPr>
          <w:p>
            <w:pPr/>
            <w:r>
              <w:rPr/>
              <w:t xml:space="preserve">Temperaturbereich</w:t>
            </w:r>
          </w:p>
        </w:tc>
        <w:tc>
          <w:tcPr>
            <w:tcW w:w="7500" w:type="dxa"/>
          </w:tcPr>
          <w:p>
            <w:pPr/>
            <w:r>
              <w:rPr/>
              <w:t xml:space="preserve">-20°C bis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L-DI/SC50Sxxxxx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2025-04-06T01:03:17+00:00</dcterms:created>
  <dcterms:modified xsi:type="dcterms:W3CDTF">2025-04-06T01:03:17+00:00</dcterms:modified>
</cp:coreProperties>
</file>

<file path=docProps/custom.xml><?xml version="1.0" encoding="utf-8"?>
<Properties xmlns="http://schemas.openxmlformats.org/officeDocument/2006/custom-properties" xmlns:vt="http://schemas.openxmlformats.org/officeDocument/2006/docPropsVTypes"/>
</file>