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tde - LWL Kabelpigtail LC APC 9/125µ OS2 Simplex LSOH Länge: xxxxx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Kabelpigtails Premium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APC Unibody Simplex</w:t>
            </w:r>
          </w:p>
        </w:tc>
      </w:tr>
      <w:tr>
        <w:trPr/>
        <w:tc>
          <w:tcPr>
            <w:tcW w:w="2500" w:type="dxa"/>
            <w:shd w:val="clear" w:fill="D9D9D9"/>
          </w:tcPr>
          <w:p>
            <w:pPr/>
            <w:r>
              <w:rPr/>
              <w:t xml:space="preserve">Gehäuse</w:t>
            </w:r>
          </w:p>
        </w:tc>
        <w:tc>
          <w:tcPr>
            <w:tcW w:w="7500" w:type="dxa"/>
          </w:tcPr>
          <w:p>
            <w:pPr/>
            <w:r>
              <w:rPr/>
              <w:t xml:space="preserve">Kunststoff, Grün</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LC APC</w:t>
            </w:r>
          </w:p>
        </w:tc>
        <w:tc>
          <w:tcPr/>
          <w:p>
            <w:pPr/>
            <w:r>
              <w:rPr/>
              <w:t xml:space="preserve">1550 nm</w:t>
            </w:r>
          </w:p>
        </w:tc>
        <w:tc>
          <w:tcPr/>
          <w:p>
            <w:pPr/>
            <w:r>
              <w:rPr/>
              <w:t xml:space="preserve">≤ 0.10 dB</w:t>
            </w:r>
          </w:p>
        </w:tc>
        <w:tc>
          <w:tcPr/>
          <w:p>
            <w:pPr/>
            <w:r>
              <w:rPr/>
              <w:t xml:space="preserve">0.18 dB</w:t>
            </w:r>
          </w:p>
        </w:tc>
        <w:tc>
          <w:tcPr/>
          <w:p>
            <w:pPr/>
            <w:r>
              <w:rPr/>
              <w:t xml:space="preserve">75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Flammwidrigkeit</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IVH01E9</w:t>
            </w:r>
          </w:p>
        </w:tc>
      </w:tr>
      <w:tr>
        <w:trPr/>
        <w:tc>
          <w:tcPr>
            <w:tcW w:w="2500" w:type="dxa"/>
            <w:shd w:val="clear" w:fill="D9D9D9"/>
          </w:tcPr>
          <w:p>
            <w:pPr/>
            <w:r>
              <w:rPr/>
              <w:t xml:space="preserve">Festader</w:t>
            </w:r>
          </w:p>
        </w:tc>
        <w:tc>
          <w:tcPr>
            <w:tcW w:w="7500" w:type="dxa"/>
          </w:tcPr>
          <w:p>
            <w:pPr/>
            <w:r>
              <w:rPr/>
              <w:t xml:space="preserve">1x 900µ gebufferte Faser (frei beweglich)</w:t>
            </w:r>
          </w:p>
        </w:tc>
      </w:tr>
      <w:tr>
        <w:trPr/>
        <w:tc>
          <w:tcPr>
            <w:tcW w:w="2500" w:type="dxa"/>
            <w:shd w:val="clear" w:fill="D9D9D9"/>
          </w:tcPr>
          <w:p>
            <w:pPr/>
            <w:r>
              <w:rPr/>
              <w:t xml:space="preserve">Fasertyp</w:t>
            </w:r>
          </w:p>
        </w:tc>
        <w:tc>
          <w:tcPr>
            <w:tcW w:w="7500" w:type="dxa"/>
          </w:tcPr>
          <w:p>
            <w:pPr/>
            <w:r>
              <w:rPr/>
              <w:t xml:space="preserve">SM-G652D, 9/125µ, Corning SMF-28e+, OS2</w:t>
            </w:r>
          </w:p>
        </w:tc>
      </w:tr>
      <w:tr>
        <w:trPr/>
        <w:tc>
          <w:tcPr>
            <w:tcW w:w="2500" w:type="dxa"/>
            <w:shd w:val="clear" w:fill="D9D9D9"/>
          </w:tcPr>
          <w:p>
            <w:pPr/>
            <w:r>
              <w:rPr/>
              <w:t xml:space="preserve">Zugentlastung</w:t>
            </w:r>
          </w:p>
        </w:tc>
        <w:tc>
          <w:tcPr>
            <w:tcW w:w="7500" w:type="dxa"/>
          </w:tcPr>
          <w:p>
            <w:pPr/>
            <w:r>
              <w:rPr/>
              <w:t xml:space="preserve">Aramid Garn (frei beweglich)</w:t>
            </w:r>
          </w:p>
        </w:tc>
      </w:tr>
      <w:tr>
        <w:trPr/>
        <w:tc>
          <w:tcPr>
            <w:tcW w:w="2500" w:type="dxa"/>
            <w:shd w:val="clear" w:fill="D9D9D9"/>
          </w:tcPr>
          <w:p>
            <w:pPr/>
            <w:r>
              <w:rPr/>
              <w:t xml:space="preserve">Außenmantel</w:t>
            </w:r>
          </w:p>
        </w:tc>
        <w:tc>
          <w:tcPr>
            <w:tcW w:w="7500" w:type="dxa"/>
          </w:tcPr>
          <w:p>
            <w:pPr/>
            <w:r>
              <w:rPr/>
              <w:t xml:space="preserve">LSZH (Halogenfrei, geringe Rauchentwicklung, Flammwidrig)</w:t>
            </w:r>
          </w:p>
        </w:tc>
      </w:tr>
      <w:tr>
        <w:trPr/>
        <w:tc>
          <w:tcPr>
            <w:tcW w:w="2500" w:type="dxa"/>
            <w:shd w:val="clear" w:fill="D9D9D9"/>
          </w:tcPr>
          <w:p>
            <w:pPr/>
            <w:r>
              <w:rPr/>
              <w:t xml:space="preserve">Mantelfarbe</w:t>
            </w:r>
          </w:p>
        </w:tc>
        <w:tc>
          <w:tcPr>
            <w:tcW w:w="7500" w:type="dxa"/>
          </w:tcPr>
          <w:p>
            <w:pPr/>
            <w:r>
              <w:rPr/>
              <w:t xml:space="preserve">Gelb, RAL 1021</w:t>
            </w:r>
          </w:p>
        </w:tc>
      </w:tr>
      <w:tr>
        <w:trPr/>
        <w:tc>
          <w:tcPr>
            <w:tcW w:w="2500" w:type="dxa"/>
            <w:shd w:val="clear" w:fill="D9D9D9"/>
          </w:tcPr>
          <w:p>
            <w:pPr/>
            <w:r>
              <w:rPr/>
              <w:t xml:space="preserve">Standardaufdruck</w:t>
            </w:r>
          </w:p>
        </w:tc>
        <w:tc>
          <w:tcPr>
            <w:tcW w:w="7500" w:type="dxa"/>
          </w:tcPr>
          <w:p>
            <w:pPr/>
            <w:r>
              <w:rPr/>
              <w:t xml:space="preserve">"t d e – IVH01E09-2.4"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2.4 ± 0.1 mm</w:t>
            </w:r>
          </w:p>
        </w:tc>
      </w:tr>
      <w:tr>
        <w:trPr/>
        <w:tc>
          <w:tcPr>
            <w:tcW w:w="2500" w:type="dxa"/>
            <w:shd w:val="clear" w:fill="D9D9D9"/>
          </w:tcPr>
          <w:p>
            <w:pPr/>
            <w:r>
              <w:rPr/>
              <w:t xml:space="preserve">Temperaturbereich</w:t>
            </w:r>
          </w:p>
        </w:tc>
        <w:tc>
          <w:tcPr>
            <w:tcW w:w="7500" w:type="dxa"/>
          </w:tcPr>
          <w:p>
            <w:pPr/>
            <w:r>
              <w:rPr/>
              <w:t xml:space="preserve">-20°C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P-LCA/-09Sxxxxx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2025-04-03T14:57:28+00:00</dcterms:created>
  <dcterms:modified xsi:type="dcterms:W3CDTF">2025-04-03T14:57:28+00:00</dcterms:modified>
</cp:coreProperties>
</file>

<file path=docProps/custom.xml><?xml version="1.0" encoding="utf-8"?>
<Properties xmlns="http://schemas.openxmlformats.org/officeDocument/2006/custom-properties" xmlns:vt="http://schemas.openxmlformats.org/officeDocument/2006/docPropsVTypes"/>
</file>