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Telco Hydra Panel 24xRJ45Jack/ 1xTelco 45° Male geschirmt, 1HE, Länge: xxxx in cm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Telco 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Anwendung</w:t>
            </w:r>
          </w:p>
        </w:tc>
        <w:tc>
          <w:tcPr>
            <w:tcW w:w="7500" w:type="dxa"/>
          </w:tcPr>
          <w:p>
            <w:pPr/>
            <w:r>
              <w:rPr/>
              <w:t xml:space="preserve">Cisco VG-Series Analog Gateways</w:t>
            </w:r>
          </w:p>
        </w:tc>
      </w:tr>
      <w:tr>
        <w:trPr/>
        <w:tc>
          <w:tcPr>
            <w:tcW w:w="2500" w:type="dxa"/>
            <w:shd w:val="clear" w:fill="D9D9D9"/>
          </w:tcPr>
          <w:p>
            <w:pPr/>
            <w:r>
              <w:rPr/>
              <w:t xml:space="preserve">Eingang</w:t>
            </w:r>
          </w:p>
        </w:tc>
        <w:tc>
          <w:tcPr>
            <w:tcW w:w="7500" w:type="dxa"/>
          </w:tcPr>
          <w:p>
            <w:pPr/>
            <w:r>
              <w:rPr/>
              <w:t xml:space="preserve">1x Telco (RJ21) Male, geschirmt</w:t>
            </w:r>
          </w:p>
        </w:tc>
      </w:tr>
      <w:tr>
        <w:trPr/>
        <w:tc>
          <w:tcPr>
            <w:tcW w:w="2500" w:type="dxa"/>
            <w:shd w:val="clear" w:fill="D9D9D9"/>
          </w:tcPr>
          <w:p>
            <w:pPr/>
            <w:r>
              <w:rPr/>
              <w:t xml:space="preserve">Ausgang</w:t>
            </w:r>
          </w:p>
        </w:tc>
        <w:tc>
          <w:tcPr>
            <w:tcW w:w="7500" w:type="dxa"/>
          </w:tcPr>
          <w:p>
            <w:pPr/>
            <w:r>
              <w:rPr/>
              <w:t xml:space="preserve">24x RJ45 Jack, geschirmt</w:t>
            </w:r>
          </w:p>
        </w:tc>
      </w:tr>
      <w:tr>
        <w:trPr/>
        <w:tc>
          <w:tcPr>
            <w:tcW w:w="2500" w:type="dxa"/>
            <w:shd w:val="clear" w:fill="D9D9D9"/>
          </w:tcPr>
          <w:p>
            <w:pPr/>
            <w:r>
              <w:rPr/>
              <w:t xml:space="preserve">Länge</w:t>
            </w:r>
          </w:p>
        </w:tc>
        <w:tc>
          <w:tcPr>
            <w:tcW w:w="7500" w:type="dxa"/>
          </w:tcPr>
          <w:p>
            <w:pPr/>
            <w:r>
              <w:rPr/>
              <w:t xml:space="preserve">xxxx in cm</w:t>
            </w:r>
          </w:p>
        </w:tc>
      </w:tr>
    </w:tbl>
    <w:p>
      <w:pPr/>
      <w:r>
        <w:rPr/>
        <w:t xml:space="preserve"/>
      </w:r>
    </w:p>
    <w:p>
      <w:pPr/>
      <w:r>
        <w:rPr/>
        <w:t xml:space="preserve">***TP Patch Panel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Jack, geschirmt</w:t>
            </w:r>
          </w:p>
        </w:tc>
      </w:tr>
      <w:tr>
        <w:trPr/>
        <w:tc>
          <w:tcPr>
            <w:tcW w:w="2500" w:type="dxa"/>
            <w:shd w:val="clear" w:fill="D9D9D9"/>
          </w:tcPr>
          <w:p>
            <w:pPr/>
            <w:r>
              <w:rPr/>
              <w:t xml:space="preserve">Anzahl der Anschlüsse</w:t>
            </w:r>
          </w:p>
        </w:tc>
        <w:tc>
          <w:tcPr>
            <w:tcW w:w="7500" w:type="dxa"/>
          </w:tcPr>
          <w:p>
            <w:pPr/>
            <w:r>
              <w:rPr/>
              <w:t xml:space="preserve">24</w:t>
            </w:r>
          </w:p>
        </w:tc>
      </w:tr>
      <w:tr>
        <w:trPr/>
        <w:tc>
          <w:tcPr>
            <w:tcW w:w="2500" w:type="dxa"/>
            <w:shd w:val="clear" w:fill="D9D9D9"/>
          </w:tcPr>
          <w:p>
            <w:pPr/>
            <w:r>
              <w:rPr/>
              <w:t xml:space="preserve">Farbe</w:t>
            </w:r>
          </w:p>
        </w:tc>
        <w:tc>
          <w:tcPr>
            <w:tcW w:w="7500" w:type="dxa"/>
          </w:tcPr>
          <w:p>
            <w:pPr/>
            <w:r>
              <w:rPr/>
              <w:t xml:space="preserve">Lichtgrau (RAL 7035)</w:t>
            </w:r>
          </w:p>
        </w:tc>
      </w:tr>
      <w:tr>
        <w:trPr/>
        <w:tc>
          <w:tcPr>
            <w:tcW w:w="2500" w:type="dxa"/>
            <w:shd w:val="clear" w:fill="D9D9D9"/>
          </w:tcPr>
          <w:p>
            <w:pPr/>
            <w:r>
              <w:rPr/>
              <w:t xml:space="preserve">Abmessungen</w:t>
            </w:r>
          </w:p>
        </w:tc>
        <w:tc>
          <w:tcPr>
            <w:tcW w:w="7500" w:type="dxa"/>
          </w:tcPr>
          <w:p>
            <w:pPr/>
            <w:r>
              <w:rPr/>
              <w:t xml:space="preserve">19"/1HE</w:t>
            </w:r>
          </w:p>
        </w:tc>
      </w:tr>
    </w:tbl>
    <w:p>
      <w:pPr/>
      <w:r>
        <w:rPr/>
        <w:t xml:space="preserve"/>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Telco (RJ21) Male, geschirmt</w:t>
            </w:r>
          </w:p>
        </w:tc>
      </w:tr>
      <w:tr>
        <w:trPr/>
        <w:tc>
          <w:tcPr>
            <w:tcW w:w="2500" w:type="dxa"/>
            <w:shd w:val="clear" w:fill="D9D9D9"/>
          </w:tcPr>
          <w:p>
            <w:pPr/>
            <w:r>
              <w:rPr/>
              <w:t xml:space="preserve">Polzahl</w:t>
            </w:r>
          </w:p>
        </w:tc>
        <w:tc>
          <w:tcPr>
            <w:tcW w:w="7500" w:type="dxa"/>
          </w:tcPr>
          <w:p>
            <w:pPr/>
            <w:r>
              <w:rPr/>
              <w:t xml:space="preserve">50</w:t>
            </w:r>
          </w:p>
        </w:tc>
      </w:tr>
      <w:tr>
        <w:trPr/>
        <w:tc>
          <w:tcPr>
            <w:tcW w:w="2500" w:type="dxa"/>
            <w:shd w:val="clear" w:fill="D9D9D9"/>
          </w:tcPr>
          <w:p>
            <w:pPr/>
            <w:r>
              <w:rPr/>
              <w:t xml:space="preserve">Kabelabgang</w:t>
            </w:r>
          </w:p>
        </w:tc>
        <w:tc>
          <w:tcPr>
            <w:tcW w:w="7500" w:type="dxa"/>
          </w:tcPr>
          <w:p>
            <w:pPr/>
            <w:r>
              <w:rPr/>
              <w:t xml:space="preserve">45° (schräg)</w:t>
            </w:r>
          </w:p>
        </w:tc>
      </w:tr>
      <w:tr>
        <w:trPr/>
        <w:tc>
          <w:tcPr>
            <w:tcW w:w="2500" w:type="dxa"/>
            <w:shd w:val="clear" w:fill="D9D9D9"/>
          </w:tcPr>
          <w:p>
            <w:pPr/>
            <w:r>
              <w:rPr/>
              <w:t xml:space="preserve">Abdeckhaube</w:t>
            </w:r>
          </w:p>
        </w:tc>
        <w:tc>
          <w:tcPr>
            <w:tcW w:w="7500" w:type="dxa"/>
          </w:tcPr>
          <w:p>
            <w:pPr/>
            <w:r>
              <w:rPr/>
              <w:t xml:space="preserve">Vollmetall</w:t>
            </w:r>
          </w:p>
        </w:tc>
      </w:tr>
      <w:tr>
        <w:trPr/>
        <w:tc>
          <w:tcPr>
            <w:tcW w:w="2500" w:type="dxa"/>
            <w:shd w:val="clear" w:fill="D9D9D9"/>
          </w:tcPr>
          <w:p>
            <w:pPr/>
            <w:r>
              <w:rPr/>
              <w:t xml:space="preserve">Anschlusstechnik</w:t>
            </w:r>
          </w:p>
        </w:tc>
        <w:tc>
          <w:tcPr>
            <w:tcW w:w="7500" w:type="dxa"/>
          </w:tcPr>
          <w:p>
            <w:pPr/>
            <w:r>
              <w:rPr/>
              <w:t xml:space="preserve">Schneid-Klemm</w:t>
            </w:r>
          </w:p>
        </w:tc>
      </w:tr>
      <w:tr>
        <w:trPr/>
        <w:tc>
          <w:tcPr>
            <w:tcW w:w="2500" w:type="dxa"/>
            <w:shd w:val="clear" w:fill="D9D9D9"/>
          </w:tcPr>
          <w:p>
            <w:pPr/>
            <w:r>
              <w:rPr/>
              <w:t xml:space="preserve">Befestigung</w:t>
            </w:r>
          </w:p>
        </w:tc>
        <w:tc>
          <w:tcPr>
            <w:tcW w:w="7500" w:type="dxa"/>
          </w:tcPr>
          <w:p>
            <w:pPr/>
            <w:r>
              <w:rPr/>
              <w:t xml:space="preserve">Schraubverriegelung</w:t>
            </w:r>
          </w:p>
        </w:tc>
      </w:tr>
      <w:tr>
        <w:trPr/>
        <w:tc>
          <w:tcPr>
            <w:tcW w:w="2500" w:type="dxa"/>
            <w:shd w:val="clear" w:fill="D9D9D9"/>
          </w:tcPr>
          <w:p>
            <w:pPr/>
            <w:r>
              <w:rPr/>
              <w:t xml:space="preserve">Hersteller</w:t>
            </w:r>
          </w:p>
        </w:tc>
        <w:tc>
          <w:tcPr>
            <w:tcW w:w="7500" w:type="dxa"/>
          </w:tcPr>
          <w:p>
            <w:pPr/>
            <w:r>
              <w:rPr/>
              <w:t xml:space="preserve">tde/TE</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0.51 mm (AWG24/1)</w:t>
            </w:r>
          </w:p>
        </w:tc>
      </w:tr>
      <w:tr>
        <w:trPr/>
        <w:tc>
          <w:tcPr>
            <w:tcW w:w="2500" w:type="dxa"/>
            <w:shd w:val="clear" w:fill="D9D9D9"/>
          </w:tcPr>
          <w:p>
            <w:pPr/>
            <w:r>
              <w:rPr/>
              <w:t xml:space="preserve">Isolierung</w:t>
            </w:r>
          </w:p>
        </w:tc>
        <w:tc>
          <w:tcPr>
            <w:tcW w:w="7500" w:type="dxa"/>
          </w:tcPr>
          <w:p>
            <w:pPr/>
            <w:r>
              <w:rPr/>
              <w:t xml:space="preserve">Polyethylen, Ø 1.1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 grau RAL 7035</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190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12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80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1.9</w:t>
            </w:r>
          </w:p>
        </w:tc>
        <w:tc>
          <w:tcPr/>
          <w:p>
            <w:pPr/>
            <w:r>
              <w:rPr/>
              <w:t xml:space="preserve">71</w:t>
            </w:r>
          </w:p>
        </w:tc>
        <w:tc>
          <w:tcPr/>
          <w:p>
            <w:pPr/>
            <w:r>
              <w:rPr/>
              <w:t xml:space="preserve">68</w:t>
            </w:r>
          </w:p>
        </w:tc>
        <w:tc>
          <w:tcPr/>
          <w:p>
            <w:pPr/>
            <w:r>
              <w:rPr/>
              <w:t xml:space="preserve">69.1</w:t>
            </w:r>
          </w:p>
        </w:tc>
        <w:tc>
          <w:tcPr/>
          <w:p>
            <w:pPr/>
            <w:r>
              <w:rPr/>
              <w:t xml:space="preserve">66.1</w:t>
            </w:r>
          </w:p>
        </w:tc>
        <w:tc>
          <w:tcPr/>
          <w:p>
            <w:pPr/>
            <w:r>
              <w:rPr/>
              <w:t xml:space="preserve">68</w:t>
            </w:r>
          </w:p>
        </w:tc>
        <w:tc>
          <w:tcPr/>
          <w:p>
            <w:pPr/>
            <w:r>
              <w:rPr/>
              <w:t xml:space="preserve">65</w:t>
            </w:r>
          </w:p>
        </w:tc>
        <w:tc>
          <w:tcPr/>
          <w:p>
            <w:pPr/>
            <w:r>
              <w:rPr/>
              <w:t xml:space="preserve">20</w:t>
            </w:r>
          </w:p>
        </w:tc>
      </w:tr>
      <w:tr>
        <w:trPr/>
        <w:tc>
          <w:tcPr/>
          <w:p>
            <w:pPr/>
            <w:r>
              <w:rPr/>
              <w:t xml:space="preserve">4.0</w:t>
            </w:r>
          </w:p>
        </w:tc>
        <w:tc>
          <w:tcPr/>
          <w:p>
            <w:pPr/>
            <w:r>
              <w:rPr/>
              <w:t xml:space="preserve">3.7</w:t>
            </w:r>
          </w:p>
        </w:tc>
        <w:tc>
          <w:tcPr/>
          <w:p>
            <w:pPr/>
            <w:r>
              <w:rPr/>
              <w:t xml:space="preserve">62</w:t>
            </w:r>
          </w:p>
        </w:tc>
        <w:tc>
          <w:tcPr/>
          <w:p>
            <w:pPr/>
            <w:r>
              <w:rPr/>
              <w:t xml:space="preserve">59</w:t>
            </w:r>
          </w:p>
        </w:tc>
        <w:tc>
          <w:tcPr/>
          <w:p>
            <w:pPr/>
            <w:r>
              <w:rPr/>
              <w:t xml:space="preserve">58.3</w:t>
            </w:r>
          </w:p>
        </w:tc>
        <w:tc>
          <w:tcPr/>
          <w:p>
            <w:pPr/>
            <w:r>
              <w:rPr/>
              <w:t xml:space="preserve">55.3</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6.0</w:t>
            </w:r>
          </w:p>
        </w:tc>
        <w:tc>
          <w:tcPr/>
          <w:p>
            <w:pPr/>
            <w:r>
              <w:rPr/>
              <w:t xml:space="preserve">56</w:t>
            </w:r>
          </w:p>
        </w:tc>
        <w:tc>
          <w:tcPr/>
          <w:p>
            <w:pPr/>
            <w:r>
              <w:rPr/>
              <w:t xml:space="preserve">53</w:t>
            </w:r>
          </w:p>
        </w:tc>
        <w:tc>
          <w:tcPr/>
          <w:p>
            <w:pPr/>
            <w:r>
              <w:rPr/>
              <w:t xml:space="preserve">50.0</w:t>
            </w:r>
          </w:p>
        </w:tc>
        <w:tc>
          <w:tcPr/>
          <w:p>
            <w:pPr/>
            <w:r>
              <w:rPr/>
              <w:t xml:space="preserve">47.0</w:t>
            </w:r>
          </w:p>
        </w:tc>
        <w:tc>
          <w:tcPr/>
          <w:p>
            <w:pPr/>
            <w:r>
              <w:rPr/>
              <w:t xml:space="preserve">48</w:t>
            </w:r>
          </w:p>
        </w:tc>
        <w:tc>
          <w:tcPr/>
          <w:p>
            <w:pPr/>
            <w:r>
              <w:rPr/>
              <w:t xml:space="preserve">45</w:t>
            </w:r>
          </w:p>
        </w:tc>
        <w:tc>
          <w:tcPr/>
          <w:p>
            <w:pPr/>
            <w:r>
              <w:rPr/>
              <w:t xml:space="preserve">25</w:t>
            </w:r>
          </w:p>
        </w:tc>
      </w:tr>
      <w:tr>
        <w:trPr/>
        <w:tc>
          <w:tcPr/>
          <w:p>
            <w:pPr/>
            <w:r>
              <w:rPr/>
              <w:t xml:space="preserve">16.0</w:t>
            </w:r>
          </w:p>
        </w:tc>
        <w:tc>
          <w:tcPr/>
          <w:p>
            <w:pPr/>
            <w:r>
              <w:rPr/>
              <w:t xml:space="preserve">7.6</w:t>
            </w:r>
          </w:p>
        </w:tc>
        <w:tc>
          <w:tcPr/>
          <w:p>
            <w:pPr/>
            <w:r>
              <w:rPr/>
              <w:t xml:space="preserve">53</w:t>
            </w:r>
          </w:p>
        </w:tc>
        <w:tc>
          <w:tcPr/>
          <w:p>
            <w:pPr/>
            <w:r>
              <w:rPr/>
              <w:t xml:space="preserve">50</w:t>
            </w:r>
          </w:p>
        </w:tc>
        <w:tc>
          <w:tcPr/>
          <w:p>
            <w:pPr/>
            <w:r>
              <w:rPr/>
              <w:t xml:space="preserve">45.4</w:t>
            </w:r>
          </w:p>
        </w:tc>
        <w:tc>
          <w:tcPr/>
          <w:p>
            <w:pPr/>
            <w:r>
              <w:rPr/>
              <w:t xml:space="preserve">42.4</w:t>
            </w:r>
          </w:p>
        </w:tc>
        <w:tc>
          <w:tcPr/>
          <w:p>
            <w:pPr/>
            <w:r>
              <w:rPr/>
              <w:t xml:space="preserve">44</w:t>
            </w:r>
          </w:p>
        </w:tc>
        <w:tc>
          <w:tcPr/>
          <w:p>
            <w:pPr/>
            <w:r>
              <w:rPr/>
              <w:t xml:space="preserve">41</w:t>
            </w:r>
          </w:p>
        </w:tc>
        <w:tc>
          <w:tcPr/>
          <w:p>
            <w:pPr/>
            <w:r>
              <w:rPr/>
              <w:t xml:space="preserve">25</w:t>
            </w:r>
          </w:p>
        </w:tc>
      </w:tr>
      <w:tr>
        <w:trPr/>
        <w:tc>
          <w:tcPr/>
          <w:p>
            <w:pPr/>
            <w:r>
              <w:rPr/>
              <w:t xml:space="preserve">20.0</w:t>
            </w:r>
          </w:p>
        </w:tc>
        <w:tc>
          <w:tcPr/>
          <w:p>
            <w:pPr/>
            <w:r>
              <w:rPr/>
              <w:t xml:space="preserve">8.5</w:t>
            </w:r>
          </w:p>
        </w:tc>
        <w:tc>
          <w:tcPr/>
          <w:p>
            <w:pPr/>
            <w:r>
              <w:rPr/>
              <w:t xml:space="preserve">51</w:t>
            </w:r>
          </w:p>
        </w:tc>
        <w:tc>
          <w:tcPr/>
          <w:p>
            <w:pPr/>
            <w:r>
              <w:rPr/>
              <w:t xml:space="preserve">48</w:t>
            </w:r>
          </w:p>
        </w:tc>
        <w:tc>
          <w:tcPr/>
          <w:p>
            <w:pPr/>
            <w:r>
              <w:rPr/>
              <w:t xml:space="preserve">42.5</w:t>
            </w:r>
          </w:p>
        </w:tc>
        <w:tc>
          <w:tcPr/>
          <w:p>
            <w:pPr/>
            <w:r>
              <w:rPr/>
              <w:t xml:space="preserve">39.5</w:t>
            </w:r>
          </w:p>
        </w:tc>
        <w:tc>
          <w:tcPr/>
          <w:p>
            <w:pPr/>
            <w:r>
              <w:rPr/>
              <w:t xml:space="preserve">42</w:t>
            </w:r>
          </w:p>
        </w:tc>
        <w:tc>
          <w:tcPr/>
          <w:p>
            <w:pPr/>
            <w:r>
              <w:rPr/>
              <w:t xml:space="preserve">39</w:t>
            </w:r>
          </w:p>
        </w:tc>
        <w:tc>
          <w:tcPr/>
          <w:p>
            <w:pPr/>
            <w:r>
              <w:rPr/>
              <w:t xml:space="preserve">25</w:t>
            </w:r>
          </w:p>
        </w:tc>
      </w:tr>
      <w:tr>
        <w:trPr/>
        <w:tc>
          <w:tcPr/>
          <w:p>
            <w:pPr/>
            <w:r>
              <w:rPr/>
              <w:t xml:space="preserve">31.2</w:t>
            </w:r>
          </w:p>
        </w:tc>
        <w:tc>
          <w:tcPr/>
          <w:p>
            <w:pPr/>
            <w:r>
              <w:rPr/>
              <w:t xml:space="preserve">10.7</w:t>
            </w:r>
          </w:p>
        </w:tc>
        <w:tc>
          <w:tcPr/>
          <w:p>
            <w:pPr/>
            <w:r>
              <w:rPr/>
              <w:t xml:space="preserve">49</w:t>
            </w:r>
          </w:p>
        </w:tc>
        <w:tc>
          <w:tcPr/>
          <w:p>
            <w:pPr/>
            <w:r>
              <w:rPr/>
              <w:t xml:space="preserve">46</w:t>
            </w:r>
          </w:p>
        </w:tc>
        <w:tc>
          <w:tcPr/>
          <w:p>
            <w:pPr/>
            <w:r>
              <w:rPr/>
              <w:t xml:space="preserve">38.3</w:t>
            </w:r>
          </w:p>
        </w:tc>
        <w:tc>
          <w:tcPr/>
          <w:p>
            <w:pPr/>
            <w:r>
              <w:rPr/>
              <w:t xml:space="preserve">35.3</w:t>
            </w:r>
          </w:p>
        </w:tc>
        <w:tc>
          <w:tcPr/>
          <w:p>
            <w:pPr/>
            <w:r>
              <w:rPr/>
              <w:t xml:space="preserve">38</w:t>
            </w:r>
          </w:p>
        </w:tc>
        <w:tc>
          <w:tcPr/>
          <w:p>
            <w:pPr/>
            <w:r>
              <w:rPr/>
              <w:t xml:space="preserve">35</w:t>
            </w:r>
          </w:p>
        </w:tc>
        <w:tc>
          <w:tcPr/>
          <w:p>
            <w:pPr/>
            <w:r>
              <w:rPr/>
              <w:t xml:space="preserve">24</w:t>
            </w:r>
          </w:p>
        </w:tc>
      </w:tr>
      <w:tr>
        <w:trPr/>
        <w:tc>
          <w:tcPr/>
          <w:p>
            <w:pPr/>
            <w:r>
              <w:rPr/>
              <w:t xml:space="preserve">62.5</w:t>
            </w:r>
          </w:p>
        </w:tc>
        <w:tc>
          <w:tcPr/>
          <w:p>
            <w:pPr/>
            <w:r>
              <w:rPr/>
              <w:t xml:space="preserve">15.7</w:t>
            </w:r>
          </w:p>
        </w:tc>
        <w:tc>
          <w:tcPr/>
          <w:p>
            <w:pPr/>
            <w:r>
              <w:rPr/>
              <w:t xml:space="preserve">44</w:t>
            </w:r>
          </w:p>
        </w:tc>
        <w:tc>
          <w:tcPr/>
          <w:p>
            <w:pPr/>
            <w:r>
              <w:rPr/>
              <w:t xml:space="preserve">41</w:t>
            </w:r>
          </w:p>
        </w:tc>
        <w:tc>
          <w:tcPr/>
          <w:p>
            <w:pPr/>
            <w:r>
              <w:rPr/>
              <w:t xml:space="preserve">28.3</w:t>
            </w:r>
          </w:p>
        </w:tc>
        <w:tc>
          <w:tcPr/>
          <w:p>
            <w:pPr/>
            <w:r>
              <w:rPr/>
              <w:t xml:space="preserve">25.3</w:t>
            </w:r>
          </w:p>
        </w:tc>
        <w:tc>
          <w:tcPr/>
          <w:p>
            <w:pPr/>
            <w:r>
              <w:rPr/>
              <w:t xml:space="preserve">32</w:t>
            </w:r>
          </w:p>
        </w:tc>
        <w:tc>
          <w:tcPr/>
          <w:p>
            <w:pPr/>
            <w:r>
              <w:rPr/>
              <w:t xml:space="preserve">29</w:t>
            </w:r>
          </w:p>
        </w:tc>
        <w:tc>
          <w:tcPr/>
          <w:p>
            <w:pPr/>
            <w:r>
              <w:rPr/>
              <w:t xml:space="preserve">22</w:t>
            </w:r>
          </w:p>
        </w:tc>
      </w:tr>
      <w:tr>
        <w:trPr/>
        <w:tc>
          <w:tcPr/>
          <w:p>
            <w:pPr/>
            <w:r>
              <w:rPr/>
              <w:t xml:space="preserve">100.0</w:t>
            </w:r>
          </w:p>
        </w:tc>
        <w:tc>
          <w:tcPr/>
          <w:p>
            <w:pPr/>
            <w:r>
              <w:rPr/>
              <w:t xml:space="preserve">19.8</w:t>
            </w:r>
          </w:p>
        </w:tc>
        <w:tc>
          <w:tcPr/>
          <w:p>
            <w:pPr/>
            <w:r>
              <w:rPr/>
              <w:t xml:space="preserve">41</w:t>
            </w:r>
          </w:p>
        </w:tc>
        <w:tc>
          <w:tcPr/>
          <w:p>
            <w:pPr/>
            <w:r>
              <w:rPr/>
              <w:t xml:space="preserve">38</w:t>
            </w:r>
          </w:p>
        </w:tc>
        <w:tc>
          <w:tcPr/>
          <w:p>
            <w:pPr/>
            <w:r>
              <w:rPr/>
              <w:t xml:space="preserve">21.2</w:t>
            </w:r>
          </w:p>
        </w:tc>
        <w:tc>
          <w:tcPr/>
          <w:p>
            <w:pPr/>
            <w:r>
              <w:rPr/>
              <w:t xml:space="preserve">18.2</w:t>
            </w:r>
          </w:p>
        </w:tc>
        <w:tc>
          <w:tcPr/>
          <w:p>
            <w:pPr/>
            <w:r>
              <w:rPr/>
              <w:t xml:space="preserve">28</w:t>
            </w:r>
          </w:p>
        </w:tc>
        <w:tc>
          <w:tcPr/>
          <w:p>
            <w:pPr/>
            <w:r>
              <w:rPr/>
              <w:t xml:space="preserve">25</w:t>
            </w:r>
          </w:p>
        </w:tc>
        <w:tc>
          <w:tcPr/>
          <w:p>
            <w:pPr/>
            <w:r>
              <w:rPr/>
              <w:t xml:space="preserve">20</w:t>
            </w:r>
          </w:p>
        </w:tc>
      </w:tr>
      <w:tr>
        <w:trPr/>
        <w:tc>
          <w:tcPr/>
          <w:p>
            <w:pPr/>
            <w:r>
              <w:rPr/>
              <w:t xml:space="preserve">125.0</w:t>
            </w:r>
          </w:p>
        </w:tc>
        <w:tc>
          <w:tcPr/>
          <w:p>
            <w:pPr/>
            <w:r>
              <w:rPr/>
              <w:t xml:space="preserve">22.3</w:t>
            </w:r>
          </w:p>
        </w:tc>
        <w:tc>
          <w:tcPr/>
          <w:p>
            <w:pPr/>
            <w:r>
              <w:rPr/>
              <w:t xml:space="preserve">40</w:t>
            </w:r>
          </w:p>
        </w:tc>
        <w:tc>
          <w:tcPr/>
          <w:p>
            <w:pPr/>
            <w:r>
              <w:rPr/>
              <w:t xml:space="preserve">37</w:t>
            </w:r>
          </w:p>
        </w:tc>
        <w:tc>
          <w:tcPr/>
          <w:p>
            <w:pPr/>
            <w:r>
              <w:rPr/>
              <w:t xml:space="preserve">17.7</w:t>
            </w:r>
          </w:p>
        </w:tc>
        <w:tc>
          <w:tcPr/>
          <w:p>
            <w:pPr/>
            <w:r>
              <w:rPr/>
              <w:t xml:space="preserve">14.7</w:t>
            </w:r>
          </w:p>
        </w:tc>
        <w:tc>
          <w:tcPr/>
          <w:p>
            <w:pPr/>
            <w:r>
              <w:rPr/>
              <w:t xml:space="preserve">26</w:t>
            </w:r>
          </w:p>
        </w:tc>
        <w:tc>
          <w:tcPr/>
          <w:p>
            <w:pPr/>
            <w:r>
              <w:rPr/>
              <w:t xml:space="preserve">23</w:t>
            </w:r>
          </w:p>
        </w:tc>
        <w:tc>
          <w:tcPr/>
          <w:p>
            <w:pPr/>
            <w:r>
              <w:rPr/>
              <w:t xml:space="preserve">19</w:t>
            </w:r>
          </w:p>
        </w:tc>
      </w:tr>
      <w:tr>
        <w:trPr/>
        <w:tc>
          <w:tcPr/>
          <w:p>
            <w:pPr/>
            <w:r>
              <w:rPr/>
              <w:t xml:space="preserve">155.5</w:t>
            </w:r>
          </w:p>
        </w:tc>
        <w:tc>
          <w:tcPr/>
          <w:p>
            <w:pPr/>
            <w:r>
              <w:rPr/>
              <w:t xml:space="preserve">24.2</w:t>
            </w:r>
          </w:p>
        </w:tc>
        <w:tc>
          <w:tcPr/>
          <w:p>
            <w:pPr/>
            <w:r>
              <w:rPr/>
              <w:t xml:space="preserve">38</w:t>
            </w:r>
          </w:p>
        </w:tc>
        <w:tc>
          <w:tcPr/>
          <w:p>
            <w:pPr/>
            <w:r>
              <w:rPr/>
              <w:t xml:space="preserve">35</w:t>
            </w:r>
          </w:p>
        </w:tc>
        <w:tc>
          <w:tcPr/>
          <w:p>
            <w:pPr/>
            <w:r>
              <w:rPr/>
              <w:t xml:space="preserve">13.8</w:t>
            </w:r>
          </w:p>
        </w:tc>
        <w:tc>
          <w:tcPr/>
          <w:p>
            <w:pPr/>
            <w:r>
              <w:rPr/>
              <w:t xml:space="preserve">10.8</w:t>
            </w:r>
          </w:p>
        </w:tc>
        <w:tc>
          <w:tcPr/>
          <w:p>
            <w:pPr/>
            <w:r>
              <w:rPr/>
              <w:t xml:space="preserve">24</w:t>
            </w:r>
          </w:p>
        </w:tc>
        <w:tc>
          <w:tcPr/>
          <w:p>
            <w:pPr/>
            <w:r>
              <w:rPr/>
              <w:t xml:space="preserve">21</w:t>
            </w:r>
          </w:p>
        </w:tc>
        <w:tc>
          <w:tcPr/>
          <w:p>
            <w:pPr/>
            <w:r>
              <w:rPr/>
              <w:t xml:space="preserve"> </w:t>
            </w:r>
          </w:p>
        </w:tc>
      </w:tr>
      <w:tr>
        <w:trPr/>
        <w:tc>
          <w:tcPr/>
          <w:p>
            <w:pPr/>
            <w:r>
              <w:rPr/>
              <w:t xml:space="preserve">175.0</w:t>
            </w:r>
          </w:p>
        </w:tc>
        <w:tc>
          <w:tcPr/>
          <w:p>
            <w:pPr/>
            <w:r>
              <w:rPr/>
              <w:t xml:space="preserve">25.7</w:t>
            </w:r>
          </w:p>
        </w:tc>
        <w:tc>
          <w:tcPr/>
          <w:p>
            <w:pPr/>
            <w:r>
              <w:rPr/>
              <w:t xml:space="preserve">37</w:t>
            </w:r>
          </w:p>
        </w:tc>
        <w:tc>
          <w:tcPr/>
          <w:p>
            <w:pPr/>
            <w:r>
              <w:rPr/>
              <w:t xml:space="preserve">34</w:t>
            </w:r>
          </w:p>
        </w:tc>
        <w:tc>
          <w:tcPr/>
          <w:p>
            <w:pPr/>
            <w:r>
              <w:rPr/>
              <w:t xml:space="preserve">11.3</w:t>
            </w:r>
          </w:p>
        </w:tc>
        <w:tc>
          <w:tcPr/>
          <w:p>
            <w:pPr/>
            <w:r>
              <w:rPr/>
              <w:t xml:space="preserve">8.3</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27.5</w:t>
            </w:r>
          </w:p>
        </w:tc>
        <w:tc>
          <w:tcPr/>
          <w:p>
            <w:pPr/>
            <w:r>
              <w:rPr/>
              <w:t xml:space="preserve">36</w:t>
            </w:r>
          </w:p>
        </w:tc>
        <w:tc>
          <w:tcPr/>
          <w:p>
            <w:pPr/>
            <w:r>
              <w:rPr/>
              <w:t xml:space="preserve">33</w:t>
            </w:r>
          </w:p>
        </w:tc>
        <w:tc>
          <w:tcPr/>
          <w:p>
            <w:pPr/>
            <w:r>
              <w:rPr/>
              <w:t xml:space="preserve">8.5</w:t>
            </w:r>
          </w:p>
        </w:tc>
        <w:tc>
          <w:tcPr/>
          <w:p>
            <w:pPr/>
            <w:r>
              <w:rPr/>
              <w:t xml:space="preserve">5.5</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29.2</w:t>
            </w:r>
          </w:p>
        </w:tc>
        <w:tc>
          <w:tcPr/>
          <w:p>
            <w:pPr/>
            <w:r>
              <w:rPr/>
              <w:t xml:space="preserve">35</w:t>
            </w:r>
          </w:p>
        </w:tc>
        <w:tc>
          <w:tcPr/>
          <w:p>
            <w:pPr/>
            <w:r>
              <w:rPr/>
              <w:t xml:space="preserve">32</w:t>
            </w:r>
          </w:p>
        </w:tc>
        <w:tc>
          <w:tcPr/>
          <w:p>
            <w:pPr/>
            <w:r>
              <w:rPr/>
              <w:t xml:space="preserve">5.8</w:t>
            </w:r>
          </w:p>
        </w:tc>
        <w:tc>
          <w:tcPr/>
          <w:p>
            <w:pPr/>
            <w:r>
              <w:rPr/>
              <w:t xml:space="preserve">2.8</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32.0</w:t>
            </w:r>
          </w:p>
        </w:tc>
        <w:tc>
          <w:tcPr/>
          <w:p>
            <w:pPr/>
            <w:r>
              <w:rPr/>
              <w:t xml:space="preserve">34</w:t>
            </w:r>
          </w:p>
        </w:tc>
        <w:tc>
          <w:tcPr/>
          <w:p>
            <w:pPr/>
            <w:r>
              <w:rPr/>
              <w:t xml:space="preserve">31</w:t>
            </w:r>
          </w:p>
        </w:tc>
        <w:tc>
          <w:tcPr/>
          <w:p>
            <w:pPr/>
            <w:r>
              <w:rPr/>
              <w:t xml:space="preserve">2.0</w:t>
            </w:r>
          </w:p>
        </w:tc>
        <w:tc>
          <w:tcPr/>
          <w:p>
            <w:pPr/>
            <w:r>
              <w:rPr/>
              <w:t xml:space="preserve">-1.0</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6.4 mm</w:t>
            </w:r>
          </w:p>
        </w:tc>
      </w:tr>
      <w:tr>
        <w:trPr/>
        <w:tc>
          <w:tcPr>
            <w:tcW w:w="2500" w:type="dxa"/>
            <w:shd w:val="clear" w:fill="D9D9D9"/>
          </w:tcPr>
          <w:p>
            <w:pPr/>
            <w:r>
              <w:rPr/>
              <w:t xml:space="preserve">Brandlast</w:t>
            </w:r>
          </w:p>
        </w:tc>
        <w:tc>
          <w:tcPr>
            <w:tcW w:w="7500" w:type="dxa"/>
          </w:tcPr>
          <w:p>
            <w:pPr/>
            <w:r>
              <w:rPr/>
              <w:t xml:space="preserve">433 MJ/km</w:t>
            </w:r>
          </w:p>
        </w:tc>
      </w:tr>
      <w:tr>
        <w:trPr/>
        <w:tc>
          <w:tcPr>
            <w:tcW w:w="2500" w:type="dxa"/>
            <w:shd w:val="clear" w:fill="D9D9D9"/>
          </w:tcPr>
          <w:p>
            <w:pPr/>
            <w:r>
              <w:rPr/>
              <w:t xml:space="preserve"> </w:t>
            </w:r>
          </w:p>
        </w:tc>
        <w:tc>
          <w:tcPr>
            <w:tcW w:w="7500" w:type="dxa"/>
          </w:tcPr>
          <w:p>
            <w:pPr/>
            <w:r>
              <w:rPr/>
              <w:t xml:space="preserve">0.120 kWh/m</w:t>
            </w:r>
          </w:p>
        </w:tc>
      </w:tr>
      <w:tr>
        <w:trPr/>
        <w:tc>
          <w:tcPr>
            <w:tcW w:w="2500" w:type="dxa"/>
            <w:shd w:val="clear" w:fill="D9D9D9"/>
          </w:tcPr>
          <w:p>
            <w:pPr/>
            <w:r>
              <w:rPr/>
              <w:t xml:space="preserve">Gewicht</w:t>
            </w:r>
          </w:p>
        </w:tc>
        <w:tc>
          <w:tcPr>
            <w:tcW w:w="7500" w:type="dxa"/>
          </w:tcPr>
          <w:p>
            <w:pPr/>
            <w:r>
              <w:rPr/>
              <w:t xml:space="preserve">47 kg/km</w:t>
            </w:r>
          </w:p>
        </w:tc>
      </w:tr>
      <w:tr>
        <w:trPr/>
        <w:tc>
          <w:tcPr>
            <w:tcW w:w="2500" w:type="dxa"/>
            <w:shd w:val="clear" w:fill="D9D9D9"/>
          </w:tcPr>
          <w:p>
            <w:pPr/>
            <w:r>
              <w:rPr/>
              <w:t xml:space="preserve">Cu-Zahl</w:t>
            </w:r>
          </w:p>
        </w:tc>
        <w:tc>
          <w:tcPr>
            <w:tcW w:w="7500" w:type="dxa"/>
          </w:tcPr>
          <w:p>
            <w:pPr/>
            <w:r>
              <w:rPr/>
              <w:t xml:space="preserve">27</w:t>
            </w:r>
          </w:p>
        </w:tc>
      </w:tr>
      <w:tr>
        <w:trPr/>
        <w:tc>
          <w:tcPr>
            <w:tcW w:w="2500" w:type="dxa"/>
            <w:shd w:val="clear" w:fill="D9D9D9"/>
          </w:tcPr>
          <w:p>
            <w:pPr/>
            <w:r>
              <w:rPr/>
              <w:t xml:space="preserve">Zugkraft</w:t>
            </w:r>
          </w:p>
        </w:tc>
        <w:tc>
          <w:tcPr>
            <w:tcW w:w="7500" w:type="dxa"/>
          </w:tcPr>
          <w:p>
            <w:pPr/>
            <w:r>
              <w:rPr/>
              <w:t xml:space="preserve">120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VG-HP-45J-xxxx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2024-04-24T10:12:05+00:00</dcterms:created>
  <dcterms:modified xsi:type="dcterms:W3CDTF">2024-04-24T10:12:05+00:00</dcterms:modified>
</cp:coreProperties>
</file>

<file path=docProps/custom.xml><?xml version="1.0" encoding="utf-8"?>
<Properties xmlns="http://schemas.openxmlformats.org/officeDocument/2006/custom-properties" xmlns:vt="http://schemas.openxmlformats.org/officeDocument/2006/docPropsVTypes"/>
</file>