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Hutschienenspleißmodul SM 3x SC Duplex OS2, spleißfertig vorbereitet 
</w:t>
      </w:r>
    </w:p>
    <w:p>
      <w:pPr/>
      <w:r>
        <w:rPr/>
        <w:t xml:space="preserve">**tBL® - tde Basic Link (LWL-Verteiler)
</w:t>
      </w:r>
    </w:p>
    <w:p>
      <w:pPr/>
      <w:r>
        <w:rPr/>
        <w:t xml:space="preserve">Die LWL Verteiler der tBL® - tde Basic Link Serie sind optimierte Produkte mit hoher Funktionalität und einfachster Handhabung bei der Montage. Das Programm beinhaltet Spleißboxen und Breakoutboxen für 19 Zoll -, Wand- und Hutschienenmontage. Diese Produkte zeichnen sich durch eine hohe Packungsdichte und ein optimales Fasermanagement aus, so dass die zulässigen Biegeradien nicht unterschritten werden können. Zudem gibt es auch keine scharfen Ecken oder Kanten, um eine Beschädigung der Pigtails oder Bündeladern zu vermeiden. Die Frontplatten bzw. Rangierpanel sind demontierbar. Es gibt Ausführungen für E2000, FC PC, LC, MPO/MTP, MTRJ, MU, SC, und ST. Diese Produkte können mit oder ohne Bestückung bezogen werden. Darüber hinaus gibt es auch Sonderausführungen in IP66 für Outdoor und Offshore Anwendungen.
</w:t>
      </w:r>
    </w:p>
    <w:p>
      <w:pPr/>
      <w:r>
        <w:rPr/>
        <w:t xml:space="preserve">**LWL Hutschienenspleißmodul Premium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Bestückung</w:t>
            </w:r>
          </w:p>
        </w:tc>
        <w:tc>
          <w:tcPr>
            <w:tcW w:w="7500" w:type="dxa"/>
          </w:tcPr>
          <w:p>
            <w:pPr/>
            <w:r>
              <w:rPr/>
              <w:t xml:space="preserve">3 SC Duplex Kupplungen SM 6 SC Faserpigtails 9µ/125 OS2 2.0m tde Dämpfungsklasse B, 12 x Farben, spleißfertig vorbereitet 6 Crimpspleißschutz 1 Spleisskassette 1 Spleisshalter 1 Kabeleinführung senkrecht 1 Montageclip (zum montieren an die Hutschiene) 1 Verschraubung M20 für Kabeleinführung</w:t>
            </w:r>
          </w:p>
        </w:tc>
      </w:tr>
      <w:tr>
        <w:trPr/>
        <w:tc>
          <w:tcPr>
            <w:tcW w:w="2500" w:type="dxa"/>
            <w:shd w:val="clear" w:fill="D9D9D9"/>
          </w:tcPr>
          <w:p>
            <w:pPr/>
            <w:r>
              <w:rPr/>
              <w:t xml:space="preserve">Alternativbestückung</w:t>
            </w:r>
          </w:p>
        </w:tc>
        <w:tc>
          <w:tcPr>
            <w:tcW w:w="7500" w:type="dxa"/>
          </w:tcPr>
          <w:p>
            <w:pPr/>
            <w:r>
              <w:rPr/>
              <w:t xml:space="preserve">TBL-H06-xxSCD9Pyz (siehe unten)</w:t>
            </w:r>
          </w:p>
        </w:tc>
      </w:tr>
      <w:tr>
        <w:trPr/>
        <w:tc>
          <w:tcPr>
            <w:tcW w:w="2500" w:type="dxa"/>
            <w:shd w:val="clear" w:fill="D9D9D9"/>
          </w:tcPr>
          <w:p>
            <w:pPr/>
            <w:r>
              <w:rPr/>
              <w:t xml:space="preserve">xx</w:t>
            </w:r>
          </w:p>
        </w:tc>
        <w:tc>
          <w:tcPr>
            <w:tcW w:w="7500" w:type="dxa"/>
          </w:tcPr>
          <w:p>
            <w:pPr/>
            <w:r>
              <w:rPr/>
              <w:t xml:space="preserve">(01 - 06) Anzahl Duplex Kupplungen</w:t>
            </w:r>
          </w:p>
        </w:tc>
      </w:tr>
      <w:tr>
        <w:trPr/>
        <w:tc>
          <w:tcPr>
            <w:tcW w:w="2500" w:type="dxa"/>
            <w:shd w:val="clear" w:fill="D9D9D9"/>
          </w:tcPr>
          <w:p>
            <w:pPr/>
            <w:r>
              <w:rPr/>
              <w:t xml:space="preserve">y</w:t>
            </w:r>
          </w:p>
        </w:tc>
        <w:tc>
          <w:tcPr>
            <w:tcW w:w="7500" w:type="dxa"/>
          </w:tcPr>
          <w:p>
            <w:pPr/>
            <w:r>
              <w:rPr/>
              <w:t xml:space="preserve">(S)pleißfertig</w:t>
            </w:r>
          </w:p>
        </w:tc>
      </w:tr>
      <w:tr>
        <w:trPr/>
        <w:tc>
          <w:tcPr>
            <w:tcW w:w="2500" w:type="dxa"/>
            <w:shd w:val="clear" w:fill="D9D9D9"/>
          </w:tcPr>
          <w:p>
            <w:pPr/>
            <w:r>
              <w:rPr/>
              <w:t xml:space="preserve">z</w:t>
            </w:r>
          </w:p>
        </w:tc>
        <w:tc>
          <w:tcPr>
            <w:tcW w:w="7500" w:type="dxa"/>
          </w:tcPr>
          <w:p>
            <w:pPr/>
            <w:r>
              <w:rPr/>
              <w:t xml:space="preserve">(O)hne Crimpspleißschutz</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Alu-Blech, 1 mm</w:t>
            </w:r>
          </w:p>
        </w:tc>
      </w:tr>
      <w:tr>
        <w:trPr/>
        <w:tc>
          <w:tcPr>
            <w:tcW w:w="2500" w:type="dxa"/>
            <w:shd w:val="clear" w:fill="D9D9D9"/>
          </w:tcPr>
          <w:p>
            <w:pPr/>
            <w:r>
              <w:rPr/>
              <w:t xml:space="preserve">Abmessungen</w:t>
            </w:r>
          </w:p>
        </w:tc>
        <w:tc>
          <w:tcPr>
            <w:tcW w:w="7500" w:type="dxa"/>
          </w:tcPr>
          <w:p>
            <w:pPr/>
            <w:r>
              <w:rPr/>
              <w:t xml:space="preserve">141.4 x 141 x 42.8 mm</w:t>
            </w:r>
          </w:p>
        </w:tc>
      </w:tr>
      <w:tr>
        <w:trPr/>
        <w:tc>
          <w:tcPr>
            <w:tcW w:w="2500" w:type="dxa"/>
            <w:shd w:val="clear" w:fill="D9D9D9"/>
          </w:tcPr>
          <w:p>
            <w:pPr/>
            <w:r>
              <w:rPr/>
              <w:t xml:space="preserve">Gehäusefarbe</w:t>
            </w:r>
          </w:p>
        </w:tc>
        <w:tc>
          <w:tcPr>
            <w:tcW w:w="7500" w:type="dxa"/>
          </w:tcPr>
          <w:p>
            <w:pPr/>
            <w:r>
              <w:rPr/>
              <w:t xml:space="preserve">gepulvert in RAL 9005 (schwarz)</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w:t>
            </w:r>
          </w:p>
        </w:tc>
        <w:tc>
          <w:tcPr>
            <w:tcW w:w="7500" w:type="dxa"/>
          </w:tcPr>
          <w:p>
            <w:pPr/>
            <w:r>
              <w:rPr/>
              <w:t xml:space="preserve">Alu-Blech</w:t>
            </w:r>
          </w:p>
        </w:tc>
      </w:tr>
      <w:tr>
        <w:trPr/>
        <w:tc>
          <w:tcPr>
            <w:tcW w:w="2500" w:type="dxa"/>
            <w:shd w:val="clear" w:fill="D9D9D9"/>
          </w:tcPr>
          <w:p>
            <w:pPr/>
            <w:r>
              <w:rPr/>
              <w:t xml:space="preserve"> </w:t>
            </w:r>
          </w:p>
        </w:tc>
        <w:tc>
          <w:tcPr>
            <w:tcW w:w="7500" w:type="dxa"/>
          </w:tcPr>
          <w:p>
            <w:pPr/>
            <w:r>
              <w:rPr/>
              <w:t xml:space="preserve">inkl. Beschriftungsleiste</w:t>
            </w:r>
          </w:p>
        </w:tc>
      </w:tr>
      <w:tr>
        <w:trPr/>
        <w:tc>
          <w:tcPr>
            <w:tcW w:w="2500" w:type="dxa"/>
            <w:shd w:val="clear" w:fill="D9D9D9"/>
          </w:tcPr>
          <w:p>
            <w:pPr/>
            <w:r>
              <w:rPr/>
              <w:t xml:space="preserve">Bestückung</w:t>
            </w:r>
          </w:p>
        </w:tc>
        <w:tc>
          <w:tcPr>
            <w:tcW w:w="7500" w:type="dxa"/>
          </w:tcPr>
          <w:p>
            <w:pPr/>
            <w:r>
              <w:rPr/>
              <w:t xml:space="preserve">Zur Aufnahme von bis zu 6x SC Duplex, 6x LC Quad (12x LCD), 6x ST Duplex Adapter</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SC Duplex</w:t>
            </w:r>
          </w:p>
        </w:tc>
      </w:tr>
      <w:tr>
        <w:trPr/>
        <w:tc>
          <w:tcPr>
            <w:tcW w:w="2500" w:type="dxa"/>
            <w:shd w:val="clear" w:fill="D9D9D9"/>
          </w:tcPr>
          <w:p>
            <w:pPr/>
            <w:r>
              <w:rPr/>
              <w:t xml:space="preserve">Anwendung</w:t>
            </w:r>
          </w:p>
        </w:tc>
        <w:tc>
          <w:tcPr>
            <w:tcW w:w="7500" w:type="dxa"/>
          </w:tcPr>
          <w:p>
            <w:pPr/>
            <w:r>
              <w:rPr/>
              <w:t xml:space="preserve">Singlemode OS2 PC</w:t>
            </w:r>
          </w:p>
        </w:tc>
      </w:tr>
      <w:tr>
        <w:trPr/>
        <w:tc>
          <w:tcPr>
            <w:tcW w:w="2500" w:type="dxa"/>
            <w:shd w:val="clear" w:fill="D9D9D9"/>
          </w:tcPr>
          <w:p>
            <w:pPr/>
            <w:r>
              <w:rPr/>
              <w:t xml:space="preserve">Bauform</w:t>
            </w:r>
          </w:p>
        </w:tc>
        <w:tc>
          <w:tcPr>
            <w:tcW w:w="7500" w:type="dxa"/>
          </w:tcPr>
          <w:p>
            <w:pPr/>
            <w:r>
              <w:rPr/>
              <w:t xml:space="preserve">One-Piece 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Blau</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SC UPC Simplex</w:t>
            </w:r>
          </w:p>
        </w:tc>
      </w:tr>
      <w:tr>
        <w:trPr/>
        <w:tc>
          <w:tcPr>
            <w:tcW w:w="2500" w:type="dxa"/>
            <w:shd w:val="clear" w:fill="D9D9D9"/>
          </w:tcPr>
          <w:p>
            <w:pPr/>
            <w:r>
              <w:rPr/>
              <w:t xml:space="preserve">Gehäuse</w:t>
            </w:r>
          </w:p>
        </w:tc>
        <w:tc>
          <w:tcPr>
            <w:tcW w:w="7500" w:type="dxa"/>
          </w:tcPr>
          <w:p>
            <w:pPr/>
            <w:r>
              <w:rPr/>
              <w:t xml:space="preserve">Kunststoff, Blau</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SC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Spleißkassette für Hutschienenspleißmodul</w:t>
            </w:r>
          </w:p>
        </w:tc>
      </w:tr>
      <w:tr>
        <w:trPr/>
        <w:tc>
          <w:tcPr>
            <w:tcW w:w="2500" w:type="dxa"/>
            <w:shd w:val="clear" w:fill="D9D9D9"/>
          </w:tcPr>
          <w:p>
            <w:pPr/>
            <w:r>
              <w:rPr/>
              <w:t xml:space="preserve">Material</w:t>
            </w:r>
          </w:p>
        </w:tc>
        <w:tc>
          <w:tcPr>
            <w:tcW w:w="7500" w:type="dxa"/>
          </w:tcPr>
          <w:p>
            <w:pPr/>
            <w:r>
              <w:rPr/>
              <w:t xml:space="preserve">Stahlblech</w:t>
            </w:r>
          </w:p>
        </w:tc>
      </w:tr>
      <w:tr>
        <w:trPr/>
        <w:tc>
          <w:tcPr>
            <w:tcW w:w="2500" w:type="dxa"/>
            <w:shd w:val="clear" w:fill="D9D9D9"/>
          </w:tcPr>
          <w:p>
            <w:pPr/>
            <w:r>
              <w:rPr/>
              <w:t xml:space="preserve">Farbe</w:t>
            </w:r>
          </w:p>
        </w:tc>
        <w:tc>
          <w:tcPr>
            <w:tcW w:w="7500" w:type="dxa"/>
          </w:tcPr>
          <w:p>
            <w:pPr/>
            <w:r>
              <w:rPr/>
              <w:t xml:space="preserve">gepulvert in RAL 9005 (schwarz)</w:t>
            </w:r>
          </w:p>
        </w:tc>
      </w:tr>
      <w:tr>
        <w:trPr/>
        <w:tc>
          <w:tcPr>
            <w:tcW w:w="2500" w:type="dxa"/>
            <w:shd w:val="clear" w:fill="D9D9D9"/>
          </w:tcPr>
          <w:p>
            <w:pPr/>
            <w:r>
              <w:rPr/>
              <w:t xml:space="preserve">Bestückung</w:t>
            </w:r>
          </w:p>
        </w:tc>
        <w:tc>
          <w:tcPr>
            <w:tcW w:w="7500" w:type="dxa"/>
          </w:tcPr>
          <w:p>
            <w:pPr/>
            <w:r>
              <w:rPr/>
              <w:t xml:space="preserve">bis zu 2x 12 Spleiße</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Spleißhalter für 12x Crimpspleißschutz</w:t>
            </w:r>
          </w:p>
        </w:tc>
      </w:tr>
      <w:tr>
        <w:trPr/>
        <w:tc>
          <w:tcPr>
            <w:tcW w:w="2500" w:type="dxa"/>
            <w:shd w:val="clear" w:fill="D9D9D9"/>
          </w:tcPr>
          <w:p>
            <w:pPr/>
            <w:r>
              <w:rPr/>
              <w:t xml:space="preserve">Abmessungen</w:t>
            </w:r>
          </w:p>
        </w:tc>
        <w:tc>
          <w:tcPr>
            <w:tcW w:w="7500" w:type="dxa"/>
          </w:tcPr>
          <w:p>
            <w:pPr/>
            <w:r>
              <w:rPr/>
              <w:t xml:space="preserve">40 x 26 x 6 mm</w:t>
            </w:r>
          </w:p>
        </w:tc>
      </w:tr>
      <w:tr>
        <w:trPr/>
        <w:tc>
          <w:tcPr>
            <w:tcW w:w="2500" w:type="dxa"/>
            <w:shd w:val="clear" w:fill="D9D9D9"/>
          </w:tcPr>
          <w:p>
            <w:pPr/>
            <w:r>
              <w:rPr/>
              <w:t xml:space="preserve">Material</w:t>
            </w:r>
          </w:p>
        </w:tc>
        <w:tc>
          <w:tcPr>
            <w:tcW w:w="7500" w:type="dxa"/>
          </w:tcPr>
          <w:p>
            <w:pPr/>
            <w:r>
              <w:rPr/>
              <w:t xml:space="preserve">Helles ABS, ähnlich RAL 1013</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Crimpspleißschutz</w:t>
            </w:r>
          </w:p>
        </w:tc>
      </w:tr>
      <w:tr>
        <w:trPr/>
        <w:tc>
          <w:tcPr>
            <w:tcW w:w="2500" w:type="dxa"/>
            <w:shd w:val="clear" w:fill="D9D9D9"/>
          </w:tcPr>
          <w:p>
            <w:pPr/>
            <w:r>
              <w:rPr/>
              <w:t xml:space="preserve">Abmessungen</w:t>
            </w:r>
          </w:p>
        </w:tc>
        <w:tc>
          <w:tcPr>
            <w:tcW w:w="7500" w:type="dxa"/>
          </w:tcPr>
          <w:p>
            <w:pPr/>
            <w:r>
              <w:rPr/>
              <w:t xml:space="preserve">31 x 3 x 1 mm</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Kabelbinder</w:t>
            </w:r>
          </w:p>
        </w:tc>
      </w:tr>
      <w:tr>
        <w:trPr/>
        <w:tc>
          <w:tcPr>
            <w:tcW w:w="2500" w:type="dxa"/>
            <w:shd w:val="clear" w:fill="D9D9D9"/>
          </w:tcPr>
          <w:p>
            <w:pPr/>
            <w:r>
              <w:rPr/>
              <w:t xml:space="preserve">Abmessungen</w:t>
            </w:r>
          </w:p>
        </w:tc>
        <w:tc>
          <w:tcPr>
            <w:tcW w:w="7500" w:type="dxa"/>
          </w:tcPr>
          <w:p>
            <w:pPr/>
            <w:r>
              <w:rPr/>
              <w:t xml:space="preserve">75 x 2.5 mm</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Blindstopfen</w:t>
            </w:r>
          </w:p>
        </w:tc>
      </w:tr>
      <w:tr>
        <w:trPr/>
        <w:tc>
          <w:tcPr>
            <w:tcW w:w="2500" w:type="dxa"/>
            <w:shd w:val="clear" w:fill="D9D9D9"/>
          </w:tcPr>
          <w:p>
            <w:pPr/>
            <w:r>
              <w:rPr/>
              <w:t xml:space="preserve">Anwendung</w:t>
            </w:r>
          </w:p>
        </w:tc>
        <w:tc>
          <w:tcPr>
            <w:tcW w:w="7500" w:type="dxa"/>
          </w:tcPr>
          <w:p>
            <w:pPr/>
            <w:r>
              <w:rPr/>
              <w:t xml:space="preserve">Zur Abdeckung von nicht benötigten Adaptersteckplätzen</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Kabelverschraubung M20</w:t>
            </w:r>
          </w:p>
        </w:tc>
      </w:tr>
      <w:tr>
        <w:trPr/>
        <w:tc>
          <w:tcPr>
            <w:tcW w:w="2500" w:type="dxa"/>
            <w:shd w:val="clear" w:fill="D9D9D9"/>
          </w:tcPr>
          <w:p>
            <w:pPr/>
            <w:r>
              <w:rPr/>
              <w:t xml:space="preserve">Farbe</w:t>
            </w:r>
          </w:p>
        </w:tc>
        <w:tc>
          <w:tcPr>
            <w:tcW w:w="7500" w:type="dxa"/>
          </w:tcPr>
          <w:p>
            <w:pPr/>
            <w:r>
              <w:rPr/>
              <w:t xml:space="preserve">lichtgrau</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Gegenmutter für Kabelverschraubung M20</w:t>
            </w:r>
          </w:p>
        </w:tc>
      </w:tr>
      <w:tr>
        <w:trPr/>
        <w:tc>
          <w:tcPr>
            <w:tcW w:w="2500" w:type="dxa"/>
            <w:shd w:val="clear" w:fill="D9D9D9"/>
          </w:tcPr>
          <w:p>
            <w:pPr/>
            <w:r>
              <w:rPr/>
              <w:t xml:space="preserve">Farbe</w:t>
            </w:r>
          </w:p>
        </w:tc>
        <w:tc>
          <w:tcPr>
            <w:tcW w:w="7500" w:type="dxa"/>
          </w:tcPr>
          <w:p>
            <w:pPr/>
            <w:r>
              <w:rPr/>
              <w:t xml:space="preserve">lichtgrau</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Alu-Zink</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verzinkt</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Alu-Zink</w:t>
            </w:r>
          </w:p>
        </w:tc>
      </w:tr>
      <w:tr>
        <w:trPr/>
        <w:tc>
          <w:tcPr>
            <w:tcW w:w="2500" w:type="dxa"/>
            <w:shd w:val="clear" w:fill="D9D9D9"/>
          </w:tcPr>
          <w:p>
            <w:pPr/>
            <w:r>
              <w:rPr/>
              <w:t xml:space="preserve">Ausbruch</w:t>
            </w:r>
          </w:p>
        </w:tc>
        <w:tc>
          <w:tcPr>
            <w:tcW w:w="7500" w:type="dxa"/>
          </w:tcPr>
          <w:p>
            <w:pPr/>
            <w:r>
              <w:rPr/>
              <w:t xml:space="preserve">für 1x M20 (PG13.5)</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Alu-Blech, 1 mm</w:t>
            </w:r>
          </w:p>
        </w:tc>
      </w:tr>
      <w:tr>
        <w:trPr/>
        <w:tc>
          <w:tcPr>
            <w:tcW w:w="2500" w:type="dxa"/>
            <w:shd w:val="clear" w:fill="D9D9D9"/>
          </w:tcPr>
          <w:p>
            <w:pPr/>
            <w:r>
              <w:rPr/>
              <w:t xml:space="preserve">Gehäusefarbe</w:t>
            </w:r>
          </w:p>
        </w:tc>
        <w:tc>
          <w:tcPr>
            <w:tcW w:w="7500" w:type="dxa"/>
          </w:tcPr>
          <w:p>
            <w:pPr/>
            <w:r>
              <w:rPr/>
              <w:t xml:space="preserve">gepulvert in RAL 7035 (grau)</w:t>
            </w:r>
          </w:p>
        </w:tc>
      </w:tr>
      <w:tr>
        <w:trPr/>
        <w:tc>
          <w:tcPr>
            <w:tcW w:w="2500" w:type="dxa"/>
            <w:shd w:val="clear" w:fill="D9D9D9"/>
          </w:tcPr>
          <w:p>
            <w:pPr/>
            <w:r>
              <w:rPr/>
              <w:t xml:space="preserve">Kabeleinführung</w:t>
            </w:r>
          </w:p>
        </w:tc>
        <w:tc>
          <w:tcPr>
            <w:tcW w:w="7500" w:type="dxa"/>
          </w:tcPr>
          <w:p>
            <w:pPr/>
            <w:r>
              <w:rPr/>
              <w:t xml:space="preserve">über metrische Verschraubung</w:t>
            </w:r>
          </w:p>
        </w:tc>
      </w:tr>
      <w:tr>
        <w:trPr/>
        <w:tc>
          <w:tcPr>
            <w:tcW w:w="2500" w:type="dxa"/>
            <w:shd w:val="clear" w:fill="D9D9D9"/>
          </w:tcPr>
          <w:p>
            <w:pPr/>
            <w:r>
              <w:rPr/>
              <w:t xml:space="preserve">Befestigung</w:t>
            </w:r>
          </w:p>
        </w:tc>
        <w:tc>
          <w:tcPr>
            <w:tcW w:w="7500" w:type="dxa"/>
          </w:tcPr>
          <w:p>
            <w:pPr/>
            <w:r>
              <w:rPr/>
              <w:t xml:space="preserve">mittels Montageclip</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TBL-H06-03SCD9PS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2025-03-15T06:26:19+00:00</dcterms:created>
  <dcterms:modified xsi:type="dcterms:W3CDTF">2025-03-15T06:26:19+00:00</dcterms:modified>
</cp:coreProperties>
</file>

<file path=docProps/custom.xml><?xml version="1.0" encoding="utf-8"?>
<Properties xmlns="http://schemas.openxmlformats.org/officeDocument/2006/custom-properties" xmlns:vt="http://schemas.openxmlformats.org/officeDocument/2006/docPropsVTypes"/>
</file>