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Hutschienenspleißmodul MM 6x SC Duplex OM4,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Hutschienenspleißmodul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SC Duplex Kupplungen MM 12 SC Faserpigtails 50µ/125 OM4 2.0m tde Dämpfungsklasse B, spleißfertig vorbereitet 12 Crimpspleißschutz 1 Spleisskassette 1 Spleisshalter 1 Kabeleinführung senkrecht 1 Montageclip (zum montieren an die Hutschiene) 1 Verschraubung M20 für Kabeleinführung</w:t>
            </w:r>
          </w:p>
        </w:tc>
      </w:tr>
      <w:tr>
        <w:trPr/>
        <w:tc>
          <w:tcPr>
            <w:tcW w:w="2500" w:type="dxa"/>
            <w:shd w:val="clear" w:fill="D9D9D9"/>
          </w:tcPr>
          <w:p>
            <w:pPr/>
            <w:r>
              <w:rPr/>
              <w:t xml:space="preserve">Alternativbestückung</w:t>
            </w:r>
          </w:p>
        </w:tc>
        <w:tc>
          <w:tcPr>
            <w:tcW w:w="7500" w:type="dxa"/>
          </w:tcPr>
          <w:p>
            <w:pPr/>
            <w:r>
              <w:rPr/>
              <w:t xml:space="preserve">TBL-H06-xxSCD50-4Pyz (siehe unten)</w:t>
            </w:r>
          </w:p>
        </w:tc>
      </w:tr>
      <w:tr>
        <w:trPr/>
        <w:tc>
          <w:tcPr>
            <w:tcW w:w="2500" w:type="dxa"/>
            <w:shd w:val="clear" w:fill="D9D9D9"/>
          </w:tcPr>
          <w:p>
            <w:pPr/>
            <w:r>
              <w:rPr/>
              <w:t xml:space="preserve">xx</w:t>
            </w:r>
          </w:p>
        </w:tc>
        <w:tc>
          <w:tcPr>
            <w:tcW w:w="7500" w:type="dxa"/>
          </w:tcPr>
          <w:p>
            <w:pPr/>
            <w:r>
              <w:rPr/>
              <w:t xml:space="preserve">(01 - 06)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Abmessungen</w:t>
            </w:r>
          </w:p>
        </w:tc>
        <w:tc>
          <w:tcPr>
            <w:tcW w:w="7500" w:type="dxa"/>
          </w:tcPr>
          <w:p>
            <w:pPr/>
            <w:r>
              <w:rPr/>
              <w:t xml:space="preserve">141.4 x 141 x 42.8 mm</w:t>
            </w:r>
          </w:p>
        </w:tc>
      </w:tr>
      <w:tr>
        <w:trPr/>
        <w:tc>
          <w:tcPr>
            <w:tcW w:w="2500" w:type="dxa"/>
            <w:shd w:val="clear" w:fill="D9D9D9"/>
          </w:tcPr>
          <w:p>
            <w:pPr/>
            <w:r>
              <w:rPr/>
              <w:t xml:space="preserve">Gehäusefarbe</w:t>
            </w:r>
          </w:p>
        </w:tc>
        <w:tc>
          <w:tcPr>
            <w:tcW w:w="7500" w:type="dxa"/>
          </w:tcPr>
          <w:p>
            <w:pPr/>
            <w:r>
              <w:rPr/>
              <w:t xml:space="preserve">gepulvert in RAL 9005 (schwarz)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Alu-Blech</w:t>
            </w:r>
          </w:p>
        </w:tc>
      </w:tr>
      <w:tr>
        <w:trPr/>
        <w:tc>
          <w:tcPr>
            <w:tcW w:w="2500" w:type="dxa"/>
            <w:shd w:val="clear" w:fill="D9D9D9"/>
          </w:tcPr>
          <w:p>
            <w:pPr/>
            <w:r>
              <w:rPr/>
              <w:t xml:space="preserve"> </w:t>
            </w:r>
          </w:p>
        </w:tc>
        <w:tc>
          <w:tcPr>
            <w:tcW w:w="7500" w:type="dxa"/>
          </w:tcPr>
          <w:p>
            <w:pPr/>
            <w:r>
              <w:rPr/>
              <w:t xml:space="preserve">inkl. Beschriftungsleiste</w:t>
            </w:r>
          </w:p>
        </w:tc>
      </w:tr>
      <w:tr>
        <w:trPr/>
        <w:tc>
          <w:tcPr>
            <w:tcW w:w="2500" w:type="dxa"/>
            <w:shd w:val="clear" w:fill="D9D9D9"/>
          </w:tcPr>
          <w:p>
            <w:pPr/>
            <w:r>
              <w:rPr/>
              <w:t xml:space="preserve">Bestückung</w:t>
            </w:r>
          </w:p>
        </w:tc>
        <w:tc>
          <w:tcPr>
            <w:tcW w:w="7500" w:type="dxa"/>
          </w:tcPr>
          <w:p>
            <w:pPr/>
            <w:r>
              <w:rPr/>
              <w:t xml:space="preserve">Zur Aufnahme von bis zu 6x SC Duplex, 6x LC Quad (12x LCD), 6x ST Duplex Adapter</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SC</w:t>
            </w:r>
          </w:p>
        </w:tc>
        <w:tc>
          <w:tcPr/>
          <w:p>
            <w:pPr/>
            <w:r>
              <w:rPr/>
              <w:t xml:space="preserve">850 nm</w:t>
            </w:r>
          </w:p>
        </w:tc>
        <w:tc>
          <w:tcPr/>
          <w:p>
            <w:pPr/>
            <w:r>
              <w:rPr/>
              <w:t xml:space="preserve">≤ 0.10 dB</w:t>
            </w:r>
          </w:p>
        </w:tc>
        <w:tc>
          <w:tcPr/>
          <w:p>
            <w:pPr/>
            <w:r>
              <w:rPr/>
              <w:t xml:space="preserve">0.30 dB</w:t>
            </w:r>
          </w:p>
        </w:tc>
        <w:tc>
          <w:tcPr/>
          <w:p>
            <w:pPr/>
            <w:r>
              <w:rPr/>
              <w:t xml:space="preserve">35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 für Hutschienenspleißmodul</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gepulvert in RAL 9005 (schwarz)</w:t>
            </w:r>
          </w:p>
        </w:tc>
      </w:tr>
      <w:tr>
        <w:trPr/>
        <w:tc>
          <w:tcPr>
            <w:tcW w:w="2500" w:type="dxa"/>
            <w:shd w:val="clear" w:fill="D9D9D9"/>
          </w:tcPr>
          <w:p>
            <w:pPr/>
            <w:r>
              <w:rPr/>
              <w:t xml:space="preserve">Bestückung</w:t>
            </w:r>
          </w:p>
        </w:tc>
        <w:tc>
          <w:tcPr>
            <w:tcW w:w="7500" w:type="dxa"/>
          </w:tcPr>
          <w:p>
            <w:pPr/>
            <w:r>
              <w:rPr/>
              <w:t xml:space="preserve">bis zu 2x 12 Spleiße</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Alu-Zink</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verzinkt</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Alu-Zink</w:t>
            </w:r>
          </w:p>
        </w:tc>
      </w:tr>
      <w:tr>
        <w:trPr/>
        <w:tc>
          <w:tcPr>
            <w:tcW w:w="2500" w:type="dxa"/>
            <w:shd w:val="clear" w:fill="D9D9D9"/>
          </w:tcPr>
          <w:p>
            <w:pPr/>
            <w:r>
              <w:rPr/>
              <w:t xml:space="preserve">Ausbruch</w:t>
            </w:r>
          </w:p>
        </w:tc>
        <w:tc>
          <w:tcPr>
            <w:tcW w:w="7500" w:type="dxa"/>
          </w:tcPr>
          <w:p>
            <w:pPr/>
            <w:r>
              <w:rPr/>
              <w:t xml:space="preserve">für 1x M20 (PG13.5)</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Gehäusefarbe</w:t>
            </w:r>
          </w:p>
        </w:tc>
        <w:tc>
          <w:tcPr>
            <w:tcW w:w="7500" w:type="dxa"/>
          </w:tcPr>
          <w:p>
            <w:pPr/>
            <w:r>
              <w:rPr/>
              <w:t xml:space="preserve">gepulvert in RAL 7035 (grau)</w:t>
            </w:r>
          </w:p>
        </w:tc>
      </w:tr>
      <w:tr>
        <w:trPr/>
        <w:tc>
          <w:tcPr>
            <w:tcW w:w="2500" w:type="dxa"/>
            <w:shd w:val="clear" w:fill="D9D9D9"/>
          </w:tcPr>
          <w:p>
            <w:pPr/>
            <w:r>
              <w:rPr/>
              <w:t xml:space="preserve">Kabeleinführung</w:t>
            </w:r>
          </w:p>
        </w:tc>
        <w:tc>
          <w:tcPr>
            <w:tcW w:w="7500" w:type="dxa"/>
          </w:tcPr>
          <w:p>
            <w:pPr/>
            <w:r>
              <w:rPr/>
              <w:t xml:space="preserve">über metrische Verschraubung</w:t>
            </w:r>
          </w:p>
        </w:tc>
      </w:tr>
      <w:tr>
        <w:trPr/>
        <w:tc>
          <w:tcPr>
            <w:tcW w:w="2500" w:type="dxa"/>
            <w:shd w:val="clear" w:fill="D9D9D9"/>
          </w:tcPr>
          <w:p>
            <w:pPr/>
            <w:r>
              <w:rPr/>
              <w:t xml:space="preserve">Befestigung</w:t>
            </w:r>
          </w:p>
        </w:tc>
        <w:tc>
          <w:tcPr>
            <w:tcW w:w="7500" w:type="dxa"/>
          </w:tcPr>
          <w:p>
            <w:pPr/>
            <w:r>
              <w:rPr/>
              <w:t xml:space="preserve">mittels Montageclip</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TBL-H06-06SCD50-4PS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2024-04-19T07:15:24+00:00</dcterms:created>
  <dcterms:modified xsi:type="dcterms:W3CDTF">2024-04-19T07:15:24+00:00</dcterms:modified>
</cp:coreProperties>
</file>

<file path=docProps/custom.xml><?xml version="1.0" encoding="utf-8"?>
<Properties xmlns="http://schemas.openxmlformats.org/officeDocument/2006/custom-properties" xmlns:vt="http://schemas.openxmlformats.org/officeDocument/2006/docPropsVTypes"/>
</file>