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FO distributor plate for wall mount enclosure 300x300x85mm, 24x SC Simplex
</w:t>
      </w:r>
    </w:p>
    <w:p>
      <w:pPr/>
      <w:r>
        <w:rPr/>
        <w:t xml:space="preserve">**tBL® - tde Basic Link (FO Enclosures)
</w:t>
      </w:r>
    </w:p>
    <w:p>
      <w:pPr/>
      <w:r>
        <w:rPr/>
        <w:t xml:space="preserve">The FO enclosures of the tBL® - tde Basic Link series are optimized products with a high functionality and an easy handling at the installation. The program includes splice and breakout boxes for 19 inch, wall and DIN rail mounting. These products are characterized by a high port density and an optimal fiber management, so that the permissible bending radii can't be undercut. Moreover, there are no sharp corners or edges, to avoid damage to the pigtails and buffer tubes. The front plates are removable. There are versions for E2000, FC, PC, LC, MPO / MTP, MTRJ, MU, SC, and ST. These products can be obtained with or without equipment. In addition, there are also special versions with IP66 for outdoor and offshore applications.
</w:t>
      </w:r>
    </w:p>
    <w:p>
      <w:pPr/>
      <w:r>
        <w:rPr/>
        <w:t xml:space="preserve">**Wall Mount Enclosures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Steel 1203, RAL 7035</w:t>
            </w:r>
          </w:p>
        </w:tc>
      </w:tr>
      <w:tr>
        <w:trPr/>
        <w:tc>
          <w:tcPr>
            <w:tcW w:w="2500" w:type="dxa"/>
            <w:shd w:val="clear" w:fill="D9D9D9"/>
          </w:tcPr>
          <w:p>
            <w:pPr/>
            <w:r>
              <w:rPr/>
              <w:t xml:space="preserve">Configuration</w:t>
            </w:r>
          </w:p>
        </w:tc>
        <w:tc>
          <w:tcPr>
            <w:tcW w:w="7500" w:type="dxa"/>
          </w:tcPr>
          <w:p>
            <w:pPr/>
            <w:r>
              <w:rPr/>
              <w:t xml:space="preserve">Attachment up to 24x SC Simplex, LC Duplex or E2000 Simplex adapter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TBL-W24SC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2025-01-10T21:45:08+00:00</dcterms:created>
  <dcterms:modified xsi:type="dcterms:W3CDTF">2025-01-10T21:45:08+00:00</dcterms:modified>
</cp:coreProperties>
</file>

<file path=docProps/custom.xml><?xml version="1.0" encoding="utf-8"?>
<Properties xmlns="http://schemas.openxmlformats.org/officeDocument/2006/custom-properties" xmlns:vt="http://schemas.openxmlformats.org/officeDocument/2006/docPropsVTypes"/>
</file>