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SFP 1G Transceiver, Singlemode LC, 1.25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FTLF1318P3BTL Small Form Factor Pluggable (SFP) transceivers are compatible with the Small Form Factor Pluggable Multi-Sourcing Agreement (MSA). They are simultaneously compatible with Gigabit Ethernet as specified in IEEE Std 802.3 and Fiber Channel FC-PI-4 Rev. 8.00. They are RoHS compliant and lead-free per Directive 2002/95/EC and Finisar Application Note AN-2038. Digital diagnostics functions are available via the 2-wire serial bus specified in the SFP MSA.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Up to 1.25 Gb/s bi-directional data links</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1310nm Fabry-Perot laser transmitter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RoHS compliant and Lead-Free</w:t>
            </w:r>
          </w:p>
        </w:tc>
      </w:tr>
      <w:tr>
        <w:trPr/>
        <w:tc>
          <w:tcPr>
            <w:tcW w:w="2500" w:type="dxa"/>
            <w:shd w:val="clear" w:fill="D9D9D9"/>
          </w:tcPr>
          <w:p>
            <w:pPr/>
            <w:r>
              <w:rPr/>
              <w:t xml:space="preserve"> </w:t>
            </w:r>
          </w:p>
        </w:tc>
        <w:tc>
          <w:tcPr>
            <w:tcW w:w="7500" w:type="dxa"/>
          </w:tcPr>
          <w:p>
            <w:pPr/>
            <w:r>
              <w:rPr/>
              <w:t xml:space="preserve">Up to 10 km on 9/125μm SMF</w:t>
            </w:r>
          </w:p>
        </w:tc>
      </w:tr>
      <w:tr>
        <w:trPr/>
        <w:tc>
          <w:tcPr>
            <w:tcW w:w="2500" w:type="dxa"/>
            <w:shd w:val="clear" w:fill="D9D9D9"/>
          </w:tcPr>
          <w:p>
            <w:pPr/>
            <w:r>
              <w:rPr/>
              <w:t xml:space="preserve"> </w:t>
            </w:r>
          </w:p>
        </w:tc>
        <w:tc>
          <w:tcPr>
            <w:tcW w:w="7500" w:type="dxa"/>
          </w:tcPr>
          <w:p>
            <w:pPr/>
            <w:r>
              <w:rPr/>
              <w:t xml:space="preserve">Metal enclosure, for lower EMI</w:t>
            </w:r>
          </w:p>
        </w:tc>
      </w:tr>
      <w:tr>
        <w:trPr/>
        <w:tc>
          <w:tcPr>
            <w:tcW w:w="2500" w:type="dxa"/>
            <w:shd w:val="clear" w:fill="D9D9D9"/>
          </w:tcPr>
          <w:p>
            <w:pPr/>
            <w:r>
              <w:rPr/>
              <w:t xml:space="preserve"> </w:t>
            </w:r>
          </w:p>
        </w:tc>
        <w:tc>
          <w:tcPr>
            <w:tcW w:w="7500" w:type="dxa"/>
          </w:tcPr>
          <w:p>
            <w:pPr/>
            <w:r>
              <w:rPr/>
              <w:t xml:space="preserve">Single 3.3 V power supply</w:t>
            </w:r>
          </w:p>
        </w:tc>
      </w:tr>
      <w:tr>
        <w:trPr/>
        <w:tc>
          <w:tcPr>
            <w:tcW w:w="2500" w:type="dxa"/>
            <w:shd w:val="clear" w:fill="D9D9D9"/>
          </w:tcPr>
          <w:p>
            <w:pPr/>
            <w:r>
              <w:rPr/>
              <w:t xml:space="preserve"> </w:t>
            </w:r>
          </w:p>
        </w:tc>
        <w:tc>
          <w:tcPr>
            <w:tcW w:w="7500" w:type="dxa"/>
          </w:tcPr>
          <w:p>
            <w:pPr/>
            <w:r>
              <w:rPr/>
              <w:t xml:space="preserve">&lt; 600mW power dissipation</w:t>
            </w:r>
          </w:p>
        </w:tc>
      </w:tr>
      <w:tr>
        <w:trPr/>
        <w:tc>
          <w:tcPr>
            <w:tcW w:w="2500" w:type="dxa"/>
            <w:shd w:val="clear" w:fill="D9D9D9"/>
          </w:tcPr>
          <w:p>
            <w:pPr/>
            <w:r>
              <w:rPr/>
              <w:t xml:space="preserve"> </w:t>
            </w:r>
          </w:p>
        </w:tc>
        <w:tc>
          <w:tcPr>
            <w:tcW w:w="7500" w:type="dxa"/>
          </w:tcPr>
          <w:p>
            <w:pPr/>
            <w:r>
              <w:rPr/>
              <w:t xml:space="preserve">Industrial operating temperature range: -40°C to +85°C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1.25Gb/s 1000Base-LX Ethernet</w:t>
            </w:r>
          </w:p>
        </w:tc>
      </w:tr>
      <w:tr>
        <w:trPr/>
        <w:tc>
          <w:tcPr>
            <w:tcW w:w="2500" w:type="dxa"/>
            <w:shd w:val="clear" w:fill="D9D9D9"/>
          </w:tcPr>
          <w:p>
            <w:pPr/>
            <w:r>
              <w:rPr/>
              <w:t xml:space="preserve"> </w:t>
            </w:r>
          </w:p>
        </w:tc>
        <w:tc>
          <w:tcPr>
            <w:tcW w:w="7500" w:type="dxa"/>
          </w:tcPr>
          <w:p>
            <w:pPr/>
            <w:r>
              <w:rPr/>
              <w:t xml:space="preserve">1.06 Gb/s Fiber Channel</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E1MG-LX-OM</w:t>
            </w:r>
          </w:p>
        </w:tc>
      </w:tr>
      <w:tr>
        <w:trPr/>
        <w:tc>
          <w:tcPr>
            <w:tcW w:w="2500" w:type="dxa"/>
            <w:shd w:val="clear" w:fill="D9D9D9"/>
          </w:tcPr>
          <w:p>
            <w:pPr/>
            <w:r>
              <w:rPr/>
              <w:t xml:space="preserve"> </w:t>
            </w:r>
          </w:p>
        </w:tc>
        <w:tc>
          <w:tcPr>
            <w:tcW w:w="7500" w:type="dxa"/>
          </w:tcPr>
          <w:p>
            <w:pPr/>
            <w:r>
              <w:rPr/>
              <w:t xml:space="preserve">HP - J4859C</w:t>
            </w:r>
          </w:p>
        </w:tc>
      </w:tr>
      <w:tr>
        <w:trPr/>
        <w:tc>
          <w:tcPr>
            <w:tcW w:w="2500" w:type="dxa"/>
            <w:shd w:val="clear" w:fill="D9D9D9"/>
          </w:tcPr>
          <w:p>
            <w:pPr/>
            <w:r>
              <w:rPr/>
              <w:t xml:space="preserve"> </w:t>
            </w:r>
          </w:p>
        </w:tc>
        <w:tc>
          <w:tcPr>
            <w:tcW w:w="7500" w:type="dxa"/>
          </w:tcPr>
          <w:p>
            <w:pPr/>
            <w:r>
              <w:rPr/>
              <w:t xml:space="preserve">3Com - 3CSFP92</w:t>
            </w:r>
          </w:p>
        </w:tc>
      </w:tr>
      <w:tr>
        <w:trPr/>
        <w:tc>
          <w:tcPr>
            <w:tcW w:w="2500" w:type="dxa"/>
            <w:shd w:val="clear" w:fill="D9D9D9"/>
          </w:tcPr>
          <w:p>
            <w:pPr/>
            <w:r>
              <w:rPr/>
              <w:t xml:space="preserve"> </w:t>
            </w:r>
          </w:p>
        </w:tc>
        <w:tc>
          <w:tcPr>
            <w:tcW w:w="7500" w:type="dxa"/>
          </w:tcPr>
          <w:p>
            <w:pPr/>
            <w:r>
              <w:rPr/>
              <w:t xml:space="preserve">Extreme - 10052</w:t>
            </w:r>
          </w:p>
        </w:tc>
      </w:tr>
      <w:tr>
        <w:trPr/>
        <w:tc>
          <w:tcPr>
            <w:tcW w:w="2500" w:type="dxa"/>
            <w:shd w:val="clear" w:fill="D9D9D9"/>
          </w:tcPr>
          <w:p>
            <w:pPr/>
            <w:r>
              <w:rPr/>
              <w:t xml:space="preserve"> </w:t>
            </w:r>
          </w:p>
        </w:tc>
        <w:tc>
          <w:tcPr>
            <w:tcW w:w="7500" w:type="dxa"/>
          </w:tcPr>
          <w:p>
            <w:pPr/>
            <w:r>
              <w:rPr/>
              <w:t xml:space="preserve">Juniper MX / EX - EX-SFP-1GE-LX</w:t>
            </w:r>
          </w:p>
        </w:tc>
      </w:tr>
      <w:tr>
        <w:trPr/>
        <w:tc>
          <w:tcPr>
            <w:tcW w:w="2500" w:type="dxa"/>
            <w:shd w:val="clear" w:fill="D9D9D9"/>
          </w:tcPr>
          <w:p>
            <w:pPr/>
            <w:r>
              <w:rPr/>
              <w:t xml:space="preserve"> </w:t>
            </w:r>
          </w:p>
        </w:tc>
        <w:tc>
          <w:tcPr>
            <w:tcW w:w="7500" w:type="dxa"/>
          </w:tcPr>
          <w:p>
            <w:pPr/>
            <w:r>
              <w:rPr/>
              <w:t xml:space="preserve">Juniper QFX - QFX-SFP-1GE-LX</w:t>
            </w:r>
          </w:p>
        </w:tc>
      </w:tr>
      <w:tr>
        <w:trPr/>
        <w:tc>
          <w:tcPr>
            <w:tcW w:w="2500" w:type="dxa"/>
            <w:shd w:val="clear" w:fill="D9D9D9"/>
          </w:tcPr>
          <w:p>
            <w:pPr/>
            <w:r>
              <w:rPr/>
              <w:t xml:space="preserve"> </w:t>
            </w:r>
          </w:p>
        </w:tc>
        <w:tc>
          <w:tcPr>
            <w:tcW w:w="7500" w:type="dxa"/>
          </w:tcPr>
          <w:p>
            <w:pPr/>
            <w:r>
              <w:rPr/>
              <w:t xml:space="preserve">Alcatel Omni Switch - SFP-GIG-LX</w:t>
            </w:r>
          </w:p>
        </w:tc>
      </w:tr>
      <w:tr>
        <w:trPr/>
        <w:tc>
          <w:tcPr>
            <w:tcW w:w="2500" w:type="dxa"/>
            <w:shd w:val="clear" w:fill="D9D9D9"/>
          </w:tcPr>
          <w:p>
            <w:pPr/>
            <w:r>
              <w:rPr/>
              <w:t xml:space="preserve"> </w:t>
            </w:r>
          </w:p>
        </w:tc>
        <w:tc>
          <w:tcPr>
            <w:tcW w:w="7500" w:type="dxa"/>
          </w:tcPr>
          <w:p>
            <w:pPr/>
            <w:r>
              <w:rPr/>
              <w:t xml:space="preserve">Avaya / Nortel - AA1419049-E6</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http://www.finisar.com/products/optical-transceivers/sfp/FTLF1318P3BTL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FTLF1318P3BTL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2024-04-25T03:44:25+00:00</dcterms:created>
  <dcterms:modified xsi:type="dcterms:W3CDTF">2024-04-25T03:44:25+00:00</dcterms:modified>
</cp:coreProperties>
</file>

<file path=docProps/custom.xml><?xml version="1.0" encoding="utf-8"?>
<Properties xmlns="http://schemas.openxmlformats.org/officeDocument/2006/custom-properties" xmlns:vt="http://schemas.openxmlformats.org/officeDocument/2006/docPropsVTypes"/>
</file>