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SFP 100M Transceiver, Multimode LC, 200 Mb/s, 2km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FTLF1217P2xTL Small Form Factor Pluggable (SFP) transceivers are compatible with the Small Form Factor Pluggable Multi-Sourcing Agreement (MSA). They are simultaneously compatible with 100Base-FX, FDDI, ESCON, and Multimode SONET OC-3 SR-0 and OC-1 SR-0 standards as specified in IEEE Std 802.3, ISO/IEC 9314-3, Enterprise Systems Architecture/390 and ANSI T1.416.01-1999. They are RoHS compliant and lead-free per Directive 2002/95/EC and Finisar Application Note AN-2038. Digital diagnostics functions are available via the 2-wire serial bus specified in the SFP MSA.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200 Mb/s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1310 nm LED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Up to 2km on 62.5/125 µm MMF</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Single 3.3 V power supply</w:t>
            </w:r>
          </w:p>
        </w:tc>
      </w:tr>
      <w:tr>
        <w:trPr/>
        <w:tc>
          <w:tcPr>
            <w:tcW w:w="2500" w:type="dxa"/>
            <w:shd w:val="clear" w:fill="D9D9D9"/>
          </w:tcPr>
          <w:p>
            <w:pPr/>
            <w:r>
              <w:rPr/>
              <w:t xml:space="preserve"> </w:t>
            </w:r>
          </w:p>
        </w:tc>
        <w:tc>
          <w:tcPr>
            <w:tcW w:w="7500" w:type="dxa"/>
          </w:tcPr>
          <w:p>
            <w:pPr/>
            <w:r>
              <w:rPr/>
              <w:t xml:space="preserve">Low power dissipation</w:t>
            </w:r>
          </w:p>
        </w:tc>
      </w:tr>
      <w:tr>
        <w:trPr/>
        <w:tc>
          <w:tcPr>
            <w:tcW w:w="2500" w:type="dxa"/>
            <w:shd w:val="clear" w:fill="D9D9D9"/>
          </w:tcPr>
          <w:p>
            <w:pPr/>
            <w:r>
              <w:rPr/>
              <w:t xml:space="preserve"> </w:t>
            </w:r>
          </w:p>
        </w:tc>
        <w:tc>
          <w:tcPr>
            <w:tcW w:w="7500" w:type="dxa"/>
          </w:tcPr>
          <w:p>
            <w:pPr/>
            <w:r>
              <w:rPr/>
              <w:t xml:space="preserve">Extended operating temperature range: -40°C to +85°C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125 Mb/s 100Base-FX Ethernet /FDDI</w:t>
            </w:r>
          </w:p>
        </w:tc>
      </w:tr>
      <w:tr>
        <w:trPr/>
        <w:tc>
          <w:tcPr>
            <w:tcW w:w="2500" w:type="dxa"/>
            <w:shd w:val="clear" w:fill="D9D9D9"/>
          </w:tcPr>
          <w:p>
            <w:pPr/>
            <w:r>
              <w:rPr/>
              <w:t xml:space="preserve"> </w:t>
            </w:r>
          </w:p>
        </w:tc>
        <w:tc>
          <w:tcPr>
            <w:tcW w:w="7500" w:type="dxa"/>
          </w:tcPr>
          <w:p>
            <w:pPr/>
            <w:r>
              <w:rPr/>
              <w:t xml:space="preserve">200 Mb/s ESCON</w:t>
            </w:r>
          </w:p>
        </w:tc>
      </w:tr>
      <w:tr>
        <w:trPr/>
        <w:tc>
          <w:tcPr>
            <w:tcW w:w="2500" w:type="dxa"/>
            <w:shd w:val="clear" w:fill="D9D9D9"/>
          </w:tcPr>
          <w:p>
            <w:pPr/>
            <w:r>
              <w:rPr/>
              <w:t xml:space="preserve"> </w:t>
            </w:r>
          </w:p>
        </w:tc>
        <w:tc>
          <w:tcPr>
            <w:tcW w:w="7500" w:type="dxa"/>
          </w:tcPr>
          <w:p>
            <w:pPr/>
            <w:r>
              <w:rPr/>
              <w:t xml:space="preserve">155 Mb/s Multimode SONET OC-3 SR-0</w:t>
            </w:r>
          </w:p>
        </w:tc>
      </w:tr>
      <w:tr>
        <w:trPr/>
        <w:tc>
          <w:tcPr>
            <w:tcW w:w="2500" w:type="dxa"/>
            <w:shd w:val="clear" w:fill="D9D9D9"/>
          </w:tcPr>
          <w:p>
            <w:pPr/>
            <w:r>
              <w:rPr/>
              <w:t xml:space="preserve"> </w:t>
            </w:r>
          </w:p>
        </w:tc>
        <w:tc>
          <w:tcPr>
            <w:tcW w:w="7500" w:type="dxa"/>
          </w:tcPr>
          <w:p>
            <w:pPr/>
            <w:r>
              <w:rPr/>
              <w:t xml:space="preserve">51 Mb/s Multimode SONET OC-1 SR-0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E1MG-100FX-OM</w:t>
            </w:r>
          </w:p>
        </w:tc>
      </w:tr>
      <w:tr>
        <w:trPr/>
        <w:tc>
          <w:tcPr>
            <w:tcW w:w="2500" w:type="dxa"/>
            <w:shd w:val="clear" w:fill="D9D9D9"/>
          </w:tcPr>
          <w:p>
            <w:pPr/>
            <w:r>
              <w:rPr/>
              <w:t xml:space="preserve"> </w:t>
            </w:r>
          </w:p>
        </w:tc>
        <w:tc>
          <w:tcPr>
            <w:tcW w:w="7500" w:type="dxa"/>
          </w:tcPr>
          <w:p>
            <w:pPr/>
            <w:r>
              <w:rPr/>
              <w:t xml:space="preserve">Extreme - 10063</w:t>
            </w:r>
          </w:p>
        </w:tc>
      </w:tr>
      <w:tr>
        <w:trPr/>
        <w:tc>
          <w:tcPr>
            <w:tcW w:w="2500" w:type="dxa"/>
            <w:shd w:val="clear" w:fill="D9D9D9"/>
          </w:tcPr>
          <w:p>
            <w:pPr/>
            <w:r>
              <w:rPr/>
              <w:t xml:space="preserve"> </w:t>
            </w:r>
          </w:p>
        </w:tc>
        <w:tc>
          <w:tcPr>
            <w:tcW w:w="7500" w:type="dxa"/>
          </w:tcPr>
          <w:p>
            <w:pPr/>
            <w:r>
              <w:rPr/>
              <w:t xml:space="preserve">Juniper MX / EX - EX-SFP-1FE-FX</w:t>
            </w:r>
          </w:p>
        </w:tc>
      </w:tr>
      <w:tr>
        <w:trPr/>
        <w:tc>
          <w:tcPr>
            <w:tcW w:w="2500" w:type="dxa"/>
            <w:shd w:val="clear" w:fill="D9D9D9"/>
          </w:tcPr>
          <w:p>
            <w:pPr/>
            <w:r>
              <w:rPr/>
              <w:t xml:space="preserve"> </w:t>
            </w:r>
          </w:p>
        </w:tc>
        <w:tc>
          <w:tcPr>
            <w:tcW w:w="7500" w:type="dxa"/>
          </w:tcPr>
          <w:p>
            <w:pPr/>
            <w:r>
              <w:rPr/>
              <w:t xml:space="preserve">Alcatel Omni Switch - SFP-100-LC-MM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FTLF1217P2BTL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2024-03-29T13:43:24+00:00</dcterms:created>
  <dcterms:modified xsi:type="dcterms:W3CDTF">2024-03-29T13:43:24+00:00</dcterms:modified>
</cp:coreProperties>
</file>

<file path=docProps/custom.xml><?xml version="1.0" encoding="utf-8"?>
<Properties xmlns="http://schemas.openxmlformats.org/officeDocument/2006/custom-properties" xmlns:vt="http://schemas.openxmlformats.org/officeDocument/2006/docPropsVTypes"/>
</file>