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EOL - Finisar - QSFP 40G CWDM Transceiver, Singlemode LC, 44.6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FTL4C1QM1C QSFP+ transceivers are designed for use in 40 Gigabit Ethernet links and 4x10G OTN client interfaces over single mode fiber. They are compliant with the QSFP+ MSA and IEEE 802.3ba 40GBASE-LR4 and OTU3 C4S1-2D1 requirements specified in ITU-T Recommendation G.695. Digital diagnostics functions are available via an I2C interface, as specified by the QSFP+ MSA. The transceiver is RoHS-6 compliant and lead-free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 Pluggable QSFP+ form factor</w:t>
            </w:r>
          </w:p>
        </w:tc>
      </w:tr>
      <w:tr>
        <w:trPr/>
        <w:tc>
          <w:tcPr>
            <w:tcW w:w="2500" w:type="dxa"/>
            <w:shd w:val="clear" w:fill="D9D9D9"/>
          </w:tcPr>
          <w:p>
            <w:pPr/>
            <w:r>
              <w:rPr/>
              <w:t xml:space="preserve"> </w:t>
            </w:r>
          </w:p>
        </w:tc>
        <w:tc>
          <w:tcPr>
            <w:tcW w:w="7500" w:type="dxa"/>
          </w:tcPr>
          <w:p>
            <w:pPr/>
            <w:r>
              <w:rPr/>
              <w:t xml:space="preserve">Supports 44.6 Gb/s aggregate bit rates</w:t>
            </w:r>
          </w:p>
        </w:tc>
      </w:tr>
      <w:tr>
        <w:trPr/>
        <w:tc>
          <w:tcPr>
            <w:tcW w:w="2500" w:type="dxa"/>
            <w:shd w:val="clear" w:fill="D9D9D9"/>
          </w:tcPr>
          <w:p>
            <w:pPr/>
            <w:r>
              <w:rPr/>
              <w:t xml:space="preserve"> </w:t>
            </w:r>
          </w:p>
        </w:tc>
        <w:tc>
          <w:tcPr>
            <w:tcW w:w="7500" w:type="dxa"/>
          </w:tcPr>
          <w:p>
            <w:pPr/>
            <w:r>
              <w:rPr/>
              <w:t xml:space="preserve">Power dissipation &lt; 3.5W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temperature range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Uncooled 4x10Gb/s CWDM transmitter</w:t>
            </w:r>
          </w:p>
        </w:tc>
      </w:tr>
      <w:tr>
        <w:trPr/>
        <w:tc>
          <w:tcPr>
            <w:tcW w:w="2500" w:type="dxa"/>
            <w:shd w:val="clear" w:fill="D9D9D9"/>
          </w:tcPr>
          <w:p>
            <w:pPr/>
            <w:r>
              <w:rPr/>
              <w:t xml:space="preserve"> </w:t>
            </w:r>
          </w:p>
        </w:tc>
        <w:tc>
          <w:tcPr>
            <w:tcW w:w="7500" w:type="dxa"/>
          </w:tcPr>
          <w:p>
            <w:pPr/>
            <w:r>
              <w:rPr/>
              <w:t xml:space="preserve">XLPPI electrical interface</w:t>
            </w:r>
          </w:p>
        </w:tc>
      </w:tr>
      <w:tr>
        <w:trPr/>
        <w:tc>
          <w:tcPr>
            <w:tcW w:w="2500" w:type="dxa"/>
            <w:shd w:val="clear" w:fill="D9D9D9"/>
          </w:tcPr>
          <w:p>
            <w:pPr/>
            <w:r>
              <w:rPr/>
              <w:t xml:space="preserve"> </w:t>
            </w:r>
          </w:p>
        </w:tc>
        <w:tc>
          <w:tcPr>
            <w:tcW w:w="7500" w:type="dxa"/>
          </w:tcPr>
          <w:p>
            <w:pPr/>
            <w:r>
              <w:rPr/>
              <w:t xml:space="preserve">Duplex LC receptacles</w:t>
            </w:r>
          </w:p>
        </w:tc>
      </w:tr>
      <w:tr>
        <w:trPr/>
        <w:tc>
          <w:tcPr>
            <w:tcW w:w="2500" w:type="dxa"/>
            <w:shd w:val="clear" w:fill="D9D9D9"/>
          </w:tcPr>
          <w:p>
            <w:pPr/>
            <w:r>
              <w:rPr/>
              <w:t xml:space="preserve"> </w:t>
            </w:r>
          </w:p>
        </w:tc>
        <w:tc>
          <w:tcPr>
            <w:tcW w:w="7500" w:type="dxa"/>
          </w:tcPr>
          <w:p>
            <w:pPr/>
            <w:r>
              <w:rPr/>
              <w:t xml:space="preserve">Built-in digital diagnostic functions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40GBASE-LR4 40G Ethernet</w:t>
            </w:r>
          </w:p>
        </w:tc>
      </w:tr>
      <w:tr>
        <w:trPr/>
        <w:tc>
          <w:tcPr>
            <w:tcW w:w="2500" w:type="dxa"/>
            <w:shd w:val="clear" w:fill="D9D9D9"/>
          </w:tcPr>
          <w:p>
            <w:pPr/>
            <w:r>
              <w:rPr/>
              <w:t xml:space="preserve"> </w:t>
            </w:r>
          </w:p>
        </w:tc>
        <w:tc>
          <w:tcPr>
            <w:tcW w:w="7500" w:type="dxa"/>
          </w:tcPr>
          <w:p>
            <w:pPr/>
            <w:r>
              <w:rPr/>
              <w:t xml:space="preserve">OTN OTU3 C4S1-2D1</w:t>
            </w:r>
          </w:p>
        </w:tc>
      </w:tr>
      <w:tr>
        <w:trPr/>
        <w:tc>
          <w:tcPr>
            <w:tcW w:w="2500" w:type="dxa"/>
            <w:shd w:val="clear" w:fill="D9D9D9"/>
          </w:tcPr>
          <w:p>
            <w:pPr/>
            <w:r>
              <w:rPr/>
              <w:t xml:space="preserve"> </w:t>
            </w:r>
          </w:p>
        </w:tc>
        <w:tc>
          <w:tcPr>
            <w:tcW w:w="7500" w:type="dxa"/>
          </w:tcPr>
          <w:p>
            <w:pPr/>
            <w:r>
              <w:rPr/>
              <w:t xml:space="preserve">OTU3e1 and OTU3e2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http://www.finisar.com/products/optical-transceivers/QSFP/FTL4C1QM1C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FTL4C1QM1C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2024-04-20T12:18:20+00:00</dcterms:created>
  <dcterms:modified xsi:type="dcterms:W3CDTF">2024-04-20T12:18:20+00:00</dcterms:modified>
</cp:coreProperties>
</file>

<file path=docProps/custom.xml><?xml version="1.0" encoding="utf-8"?>
<Properties xmlns="http://schemas.openxmlformats.org/officeDocument/2006/custom-properties" xmlns:vt="http://schemas.openxmlformats.org/officeDocument/2006/docPropsVTypes"/>
</file>