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XFP+ 10G Transceiver, Singlemode LC, 10.5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FTLX1413D3BCL 10Gb/s XFP transceivers are compliant with the current XFP Multi-Source Agreement (MSA) Specification. The FTLX1413D3BCL complies with 10-Gigabit Ethernet 10GBASE-LR /LW per IEEE 802.3ae, 10G Fiber Channel 1200-SM-LL-L, 8G Fiber Channel 800-SM-LC-L, 10G CPRI, and OTN/FEC protocols OTU1e and OTU2e. Digital diagnostics functions are available via a 2-wire serial interface, as specified in the XFP MSA. If SONET/SDH compliance is required, please see Finisar Part Number FTLX1413M3BCL. The transceiver is RoHS compliant and lead 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Supports 8.5Gb/s to 10.5Gb/s bit rates</w:t>
            </w:r>
          </w:p>
        </w:tc>
      </w:tr>
      <w:tr>
        <w:trPr/>
        <w:tc>
          <w:tcPr>
            <w:tcW w:w="2500" w:type="dxa"/>
            <w:shd w:val="clear" w:fill="D9D9D9"/>
          </w:tcPr>
          <w:p>
            <w:pPr/>
            <w:r>
              <w:rPr/>
              <w:t xml:space="preserve"> </w:t>
            </w:r>
          </w:p>
        </w:tc>
        <w:tc>
          <w:tcPr>
            <w:tcW w:w="7500" w:type="dxa"/>
          </w:tcPr>
          <w:p>
            <w:pPr/>
            <w:r>
              <w:rPr/>
              <w:t xml:space="preserve">Power dissipation &lt; 1.5W</w:t>
            </w:r>
          </w:p>
        </w:tc>
      </w:tr>
      <w:tr>
        <w:trPr/>
        <w:tc>
          <w:tcPr>
            <w:tcW w:w="2500" w:type="dxa"/>
            <w:shd w:val="clear" w:fill="D9D9D9"/>
          </w:tcPr>
          <w:p>
            <w:pPr/>
            <w:r>
              <w:rPr/>
              <w:t xml:space="preserve"> </w:t>
            </w:r>
          </w:p>
        </w:tc>
        <w:tc>
          <w:tcPr>
            <w:tcW w:w="7500" w:type="dxa"/>
          </w:tcPr>
          <w:p>
            <w:pPr/>
            <w:r>
              <w:rPr/>
              <w:t xml:space="preserve">Commercial temperature range -5°C to 75°C</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Single power supply: 3.3V</w:t>
            </w:r>
          </w:p>
        </w:tc>
      </w:tr>
      <w:tr>
        <w:trPr/>
        <w:tc>
          <w:tcPr>
            <w:tcW w:w="2500" w:type="dxa"/>
            <w:shd w:val="clear" w:fill="D9D9D9"/>
          </w:tcPr>
          <w:p>
            <w:pPr/>
            <w:r>
              <w:rPr/>
              <w:t xml:space="preserve"> </w:t>
            </w:r>
          </w:p>
        </w:tc>
        <w:tc>
          <w:tcPr>
            <w:tcW w:w="7500" w:type="dxa"/>
          </w:tcPr>
          <w:p>
            <w:pPr/>
            <w:r>
              <w:rPr/>
              <w:t xml:space="preserve">Maximum link length of 300m</w:t>
            </w:r>
          </w:p>
        </w:tc>
      </w:tr>
      <w:tr>
        <w:trPr/>
        <w:tc>
          <w:tcPr>
            <w:tcW w:w="2500" w:type="dxa"/>
            <w:shd w:val="clear" w:fill="D9D9D9"/>
          </w:tcPr>
          <w:p>
            <w:pPr/>
            <w:r>
              <w:rPr/>
              <w:t xml:space="preserve"> </w:t>
            </w:r>
          </w:p>
        </w:tc>
        <w:tc>
          <w:tcPr>
            <w:tcW w:w="7500" w:type="dxa"/>
          </w:tcPr>
          <w:p>
            <w:pPr/>
            <w:r>
              <w:rPr/>
              <w:t xml:space="preserve">Uncooled 1310nm DFB laser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No Refence Clock required</w:t>
            </w:r>
          </w:p>
        </w:tc>
      </w:tr>
      <w:tr>
        <w:trPr/>
        <w:tc>
          <w:tcPr>
            <w:tcW w:w="2500" w:type="dxa"/>
            <w:shd w:val="clear" w:fill="D9D9D9"/>
          </w:tcPr>
          <w:p>
            <w:pPr/>
            <w:r>
              <w:rPr/>
              <w:t xml:space="preserve"> </w:t>
            </w:r>
          </w:p>
        </w:tc>
        <w:tc>
          <w:tcPr>
            <w:tcW w:w="7500" w:type="dxa"/>
          </w:tcPr>
          <w:p>
            <w:pPr/>
            <w:r>
              <w:rPr/>
              <w:t xml:space="preserve">Built-in digital diagnostic functions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10GBASE-LR/LW 10G Ethernet</w:t>
            </w:r>
          </w:p>
        </w:tc>
      </w:tr>
      <w:tr>
        <w:trPr/>
        <w:tc>
          <w:tcPr>
            <w:tcW w:w="2500" w:type="dxa"/>
            <w:shd w:val="clear" w:fill="D9D9D9"/>
          </w:tcPr>
          <w:p>
            <w:pPr/>
            <w:r>
              <w:rPr/>
              <w:t xml:space="preserve"> </w:t>
            </w:r>
          </w:p>
        </w:tc>
        <w:tc>
          <w:tcPr>
            <w:tcW w:w="7500" w:type="dxa"/>
          </w:tcPr>
          <w:p>
            <w:pPr/>
            <w:r>
              <w:rPr/>
              <w:t xml:space="preserve">1200-SM-LL-L 10G Fibre Channel and 800-SM-LC-L 8G Fibre Channel</w:t>
            </w:r>
          </w:p>
        </w:tc>
      </w:tr>
      <w:tr>
        <w:trPr/>
        <w:tc>
          <w:tcPr>
            <w:tcW w:w="2500" w:type="dxa"/>
            <w:shd w:val="clear" w:fill="D9D9D9"/>
          </w:tcPr>
          <w:p>
            <w:pPr/>
            <w:r>
              <w:rPr/>
              <w:t xml:space="preserve"> </w:t>
            </w:r>
          </w:p>
        </w:tc>
        <w:tc>
          <w:tcPr>
            <w:tcW w:w="7500" w:type="dxa"/>
          </w:tcPr>
          <w:p>
            <w:pPr/>
            <w:r>
              <w:rPr/>
              <w:t xml:space="preserve">10 CPRI</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- 10G-XFP-LR</w:t>
            </w:r>
          </w:p>
        </w:tc>
      </w:tr>
      <w:tr>
        <w:trPr/>
        <w:tc>
          <w:tcPr>
            <w:tcW w:w="2500" w:type="dxa"/>
            <w:shd w:val="clear" w:fill="D9D9D9"/>
          </w:tcPr>
          <w:p>
            <w:pPr/>
            <w:r>
              <w:rPr/>
              <w:t xml:space="preserve"> </w:t>
            </w:r>
          </w:p>
        </w:tc>
        <w:tc>
          <w:tcPr>
            <w:tcW w:w="7500" w:type="dxa"/>
          </w:tcPr>
          <w:p>
            <w:pPr/>
            <w:r>
              <w:rPr/>
              <w:t xml:space="preserve">3Com - 3CXFP92</w:t>
            </w:r>
          </w:p>
        </w:tc>
      </w:tr>
      <w:tr>
        <w:trPr/>
        <w:tc>
          <w:tcPr>
            <w:tcW w:w="2500" w:type="dxa"/>
            <w:shd w:val="clear" w:fill="D9D9D9"/>
          </w:tcPr>
          <w:p>
            <w:pPr/>
            <w:r>
              <w:rPr/>
              <w:t xml:space="preserve"> </w:t>
            </w:r>
          </w:p>
        </w:tc>
        <w:tc>
          <w:tcPr>
            <w:tcW w:w="7500" w:type="dxa"/>
          </w:tcPr>
          <w:p>
            <w:pPr/>
            <w:r>
              <w:rPr/>
              <w:t xml:space="preserve">Extreme - 10122</w:t>
            </w:r>
          </w:p>
        </w:tc>
      </w:tr>
      <w:tr>
        <w:trPr/>
        <w:tc>
          <w:tcPr>
            <w:tcW w:w="2500" w:type="dxa"/>
            <w:shd w:val="clear" w:fill="D9D9D9"/>
          </w:tcPr>
          <w:p>
            <w:pPr/>
            <w:r>
              <w:rPr/>
              <w:t xml:space="preserve"> </w:t>
            </w:r>
          </w:p>
        </w:tc>
        <w:tc>
          <w:tcPr>
            <w:tcW w:w="7500" w:type="dxa"/>
          </w:tcPr>
          <w:p>
            <w:pPr/>
            <w:r>
              <w:rPr/>
              <w:t xml:space="preserve">Juniper MX / EX - EX-XFP-10GE-LR</w:t>
            </w:r>
          </w:p>
        </w:tc>
      </w:tr>
      <w:tr>
        <w:trPr/>
        <w:tc>
          <w:tcPr>
            <w:tcW w:w="2500" w:type="dxa"/>
            <w:shd w:val="clear" w:fill="D9D9D9"/>
          </w:tcPr>
          <w:p>
            <w:pPr/>
            <w:r>
              <w:rPr/>
              <w:t xml:space="preserve"> </w:t>
            </w:r>
          </w:p>
        </w:tc>
        <w:tc>
          <w:tcPr>
            <w:tcW w:w="7500" w:type="dxa"/>
          </w:tcPr>
          <w:p>
            <w:pPr/>
            <w:r>
              <w:rPr/>
              <w:t xml:space="preserve">Alcatel Omni Switch - XFP-10G-LR</w:t>
            </w:r>
          </w:p>
        </w:tc>
      </w:tr>
      <w:tr>
        <w:trPr/>
        <w:tc>
          <w:tcPr>
            <w:tcW w:w="2500" w:type="dxa"/>
            <w:shd w:val="clear" w:fill="D9D9D9"/>
          </w:tcPr>
          <w:p>
            <w:pPr/>
            <w:r>
              <w:rPr/>
              <w:t xml:space="preserve"> </w:t>
            </w:r>
          </w:p>
        </w:tc>
        <w:tc>
          <w:tcPr>
            <w:tcW w:w="7500" w:type="dxa"/>
          </w:tcPr>
          <w:p>
            <w:pPr/>
            <w:r>
              <w:rPr/>
              <w:t xml:space="preserve">Force 10 - GP-XFP-1L</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http://www.finisar.com/products/optical-transceivers/xfp/FTLX1413D3BCL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FTLX1413D3BCL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2024-03-28T15:14:36+00:00</dcterms:created>
  <dcterms:modified xsi:type="dcterms:W3CDTF">2024-03-28T15:14:36+00:00</dcterms:modified>
</cp:coreProperties>
</file>

<file path=docProps/custom.xml><?xml version="1.0" encoding="utf-8"?>
<Properties xmlns="http://schemas.openxmlformats.org/officeDocument/2006/custom-properties" xmlns:vt="http://schemas.openxmlformats.org/officeDocument/2006/docPropsVTypes"/>
</file>