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tBG2 - LWL Spleißmodul 6x E2000 Compact APC SM 3HE/7TE mit Pigtails 09/125µ
</w:t>
      </w:r>
    </w:p>
    <w:p>
      <w:pPr/>
      <w:r>
        <w:rPr/>
        <w:t xml:space="preserve">**tBG II - tde Baugruppenträger
</w:t>
      </w:r>
    </w:p>
    <w:p>
      <w:pPr/>
      <w:r>
        <w:rPr/>
        <w:t xml:space="preserve">Die neueste Generation der tde - Baugruppenträger ist speziell für den Einsatz von hochfaserigen Glasfaser- Bündeladerkabel entwickelt worden. Bis zu 288 Fasern können auf 12 Einzelmodule verteilt werden. Durch den Einsatz tiefenverstellbarer 84TE Modulträger mit 7TE - Teilung ist ein einfaches Bestücken möglich. Die Befestigung der Module erfolgt mittels Schraubbefestigung. Kabelüberlängen werden sicher und geordnet im darunter liegenden Überlängenfach untergebracht. Das Überlängenfach ist optional abnehmbar. Der Kabeleingang erfolgt links oder rechts über Kabeleinführung gerade mittels Verschraubung. An der Frontseite des Überlängenfaches befindet sich ein Kabelrangierpanel mit 5 Kabelbügeln.
Der tBG II - tde Baugruppenträger 19“/4HE ist für die Aufnahme von bis zu 12 x tBG II - Spleissmodulen 3HE/7TE mit hoher Packungsdichte konzipiert.
</w:t>
      </w:r>
    </w:p>
    <w:p>
      <w:pPr/>
      <w:r>
        <w:rPr/>
        <w:t xml:space="preserve">**LWL Spleißmodule Standard
</w:t>
      </w:r>
    </w:p>
    <w:p>
      <w:pPr/>
      <w:r>
        <w:rPr/>
        <w:t xml:space="preserve">Das tBG II – LWL Spleißmodul 3HE/7TE ist für den Einbau im tBG II - Baugruppenträger (für 12 x Module) vorgesehen.
Merkmale:
• Erhältlich für alle gängigen LWL-Steckerverbinder: E2000, FC/PC, LC, SC und ST
• Intergrierte Bündeladerzugentlastung für Kabelbündel
• Modulbefestigung mit Halsschrauben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Abmessungen</w:t>
            </w:r>
          </w:p>
        </w:tc>
        <w:tc>
          <w:tcPr>
            <w:tcW w:w="7500" w:type="dxa"/>
          </w:tcPr>
          <w:p>
            <w:pPr/>
            <w:r>
              <w:rPr/>
              <w:t xml:space="preserve">3HE/7TE</w:t>
            </w:r>
          </w:p>
        </w:tc>
      </w:tr>
      <w:tr>
        <w:trPr/>
        <w:tc>
          <w:tcPr>
            <w:tcW w:w="2500" w:type="dxa"/>
            <w:shd w:val="clear" w:fill="D9D9D9"/>
          </w:tcPr>
          <w:p>
            <w:pPr/>
            <w:r>
              <w:rPr/>
              <w:t xml:space="preserve">Bestückung</w:t>
            </w:r>
          </w:p>
        </w:tc>
        <w:tc>
          <w:tcPr>
            <w:tcW w:w="7500" w:type="dxa"/>
          </w:tcPr>
          <w:p>
            <w:pPr/>
            <w:r>
              <w:rPr/>
              <w:t xml:space="preserve">6 E2000 APC Compact Kupplungen 12 E2000 APC Faserpigtails 9μ/125 OS2 12 Crimpspleißschutz 1 Spleisskassette 1 Spleisshalter 1 Spleissdeckel</w:t>
            </w:r>
          </w:p>
        </w:tc>
      </w:tr>
      <w:tr>
        <w:trPr/>
        <w:tc>
          <w:tcPr>
            <w:tcW w:w="2500" w:type="dxa"/>
            <w:shd w:val="clear" w:fill="D9D9D9"/>
          </w:tcPr>
          <w:p>
            <w:pPr/>
            <w:r>
              <w:rPr/>
              <w:t xml:space="preserve">Alternativbestückung</w:t>
            </w:r>
          </w:p>
        </w:tc>
        <w:tc>
          <w:tcPr>
            <w:tcW w:w="7500" w:type="dxa"/>
          </w:tcPr>
          <w:p>
            <w:pPr/>
            <w:r>
              <w:rPr/>
              <w:t xml:space="preserve">TBG2-M06-xxE2AC9AS</w:t>
            </w:r>
          </w:p>
        </w:tc>
      </w:tr>
      <w:tr>
        <w:trPr/>
        <w:tc>
          <w:tcPr>
            <w:tcW w:w="2500" w:type="dxa"/>
            <w:shd w:val="clear" w:fill="D9D9D9"/>
          </w:tcPr>
          <w:p>
            <w:pPr/>
            <w:r>
              <w:rPr/>
              <w:t xml:space="preserve">xx</w:t>
            </w:r>
          </w:p>
        </w:tc>
        <w:tc>
          <w:tcPr>
            <w:tcW w:w="7500" w:type="dxa"/>
          </w:tcPr>
          <w:p>
            <w:pPr/>
            <w:r>
              <w:rPr/>
              <w:t xml:space="preserve">(01 - 06) Anzahl Kupplungen</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Frontplatte für 6 x E2000 Compact</w:t>
            </w:r>
          </w:p>
        </w:tc>
      </w:tr>
      <w:tr>
        <w:trPr/>
        <w:tc>
          <w:tcPr>
            <w:tcW w:w="2500" w:type="dxa"/>
            <w:shd w:val="clear" w:fill="D9D9D9"/>
          </w:tcPr>
          <w:p>
            <w:pPr/>
            <w:r>
              <w:rPr/>
              <w:t xml:space="preserve">Farbe</w:t>
            </w:r>
          </w:p>
        </w:tc>
        <w:tc>
          <w:tcPr>
            <w:tcW w:w="7500" w:type="dxa"/>
          </w:tcPr>
          <w:p>
            <w:pPr/>
            <w:r>
              <w:rPr/>
              <w:t xml:space="preserve">Eloxiert E6 EV1</w:t>
            </w:r>
          </w:p>
        </w:tc>
      </w:tr>
      <w:tr>
        <w:trPr/>
        <w:tc>
          <w:tcPr>
            <w:tcW w:w="2500" w:type="dxa"/>
            <w:shd w:val="clear" w:fill="D9D9D9"/>
          </w:tcPr>
          <w:p>
            <w:pPr/>
            <w:r>
              <w:rPr/>
              <w:t xml:space="preserve">Beschriftung</w:t>
            </w:r>
          </w:p>
        </w:tc>
        <w:tc>
          <w:tcPr>
            <w:tcW w:w="7500" w:type="dxa"/>
          </w:tcPr>
          <w:p>
            <w:pPr/>
            <w:r>
              <w:rPr/>
              <w:t xml:space="preserve">1 - 12 Siebdruckbeschriftung oder wahlweise  Beschriftungsleiste</w:t>
            </w:r>
          </w:p>
        </w:tc>
      </w:tr>
      <w:tr>
        <w:trPr/>
        <w:tc>
          <w:tcPr>
            <w:tcW w:w="2500" w:type="dxa"/>
            <w:shd w:val="clear" w:fill="D9D9D9"/>
          </w:tcPr>
          <w:p>
            <w:pPr/>
            <w:r>
              <w:rPr/>
              <w:t xml:space="preserve">Mateial</w:t>
            </w:r>
          </w:p>
        </w:tc>
        <w:tc>
          <w:tcPr>
            <w:tcW w:w="7500" w:type="dxa"/>
          </w:tcPr>
          <w:p>
            <w:pPr/>
            <w:r>
              <w:rPr/>
              <w:t xml:space="preserve">Alu- AlMG3 G22</w:t>
            </w:r>
          </w:p>
        </w:tc>
      </w:tr>
      <w:tr>
        <w:trPr/>
        <w:tc>
          <w:tcPr>
            <w:tcW w:w="2500" w:type="dxa"/>
            <w:shd w:val="clear" w:fill="D9D9D9"/>
          </w:tcPr>
          <w:p>
            <w:pPr/>
            <w:r>
              <w:rPr/>
              <w:t xml:space="preserve">Abmessungen</w:t>
            </w:r>
          </w:p>
        </w:tc>
        <w:tc>
          <w:tcPr>
            <w:tcW w:w="7500" w:type="dxa"/>
          </w:tcPr>
          <w:p>
            <w:pPr/>
            <w:r>
              <w:rPr/>
              <w:t xml:space="preserve">3HE/7TE</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Moduleinschub für Baugruppenträger 3HE/84TE</w:t>
            </w:r>
          </w:p>
        </w:tc>
      </w:tr>
      <w:tr>
        <w:trPr/>
        <w:tc>
          <w:tcPr>
            <w:tcW w:w="2500" w:type="dxa"/>
            <w:shd w:val="clear" w:fill="D9D9D9"/>
          </w:tcPr>
          <w:p>
            <w:pPr/>
            <w:r>
              <w:rPr/>
              <w:t xml:space="preserve">Abmessungen</w:t>
            </w:r>
          </w:p>
        </w:tc>
        <w:tc>
          <w:tcPr>
            <w:tcW w:w="7500" w:type="dxa"/>
          </w:tcPr>
          <w:p>
            <w:pPr/>
            <w:r>
              <w:rPr/>
              <w:t xml:space="preserve">ca. 250 x 100 mm</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Standardisierung (Norm)</w:t>
            </w:r>
          </w:p>
        </w:tc>
        <w:tc>
          <w:tcPr>
            <w:tcW w:w="7500" w:type="dxa"/>
          </w:tcPr>
          <w:p>
            <w:pPr/>
            <w:r>
              <w:rPr/>
              <w:t xml:space="preserve">gemäss IEC61754-15, DIN EN 186270</w:t>
            </w:r>
          </w:p>
        </w:tc>
      </w:tr>
      <w:tr>
        <w:trPr/>
        <w:tc>
          <w:tcPr>
            <w:tcW w:w="2500" w:type="dxa"/>
            <w:shd w:val="clear" w:fill="D9D9D9"/>
          </w:tcPr>
          <w:p>
            <w:pPr/>
            <w:r>
              <w:rPr/>
              <w:t xml:space="preserve">Steckzyklen</w:t>
            </w:r>
          </w:p>
        </w:tc>
        <w:tc>
          <w:tcPr>
            <w:tcW w:w="7500" w:type="dxa"/>
          </w:tcPr>
          <w:p>
            <w:pPr/>
            <w:r>
              <w:rPr/>
              <w:t xml:space="preserve">min. 1000</w:t>
            </w:r>
          </w:p>
        </w:tc>
      </w:tr>
      <w:tr>
        <w:trPr/>
        <w:tc>
          <w:tcPr>
            <w:tcW w:w="2500" w:type="dxa"/>
            <w:shd w:val="clear" w:fill="D9D9D9"/>
          </w:tcPr>
          <w:p>
            <w:pPr/>
            <w:r>
              <w:rPr/>
              <w:t xml:space="preserve">Auszugskraft</w:t>
            </w:r>
          </w:p>
        </w:tc>
        <w:tc>
          <w:tcPr>
            <w:tcW w:w="7500" w:type="dxa"/>
          </w:tcPr>
          <w:p>
            <w:pPr/>
            <w:r>
              <w:rPr/>
              <w:t xml:space="preserve">min. 70 N</w:t>
            </w:r>
          </w:p>
        </w:tc>
      </w:tr>
      <w:tr>
        <w:trPr/>
        <w:tc>
          <w:tcPr>
            <w:tcW w:w="2500" w:type="dxa"/>
            <w:shd w:val="clear" w:fill="D9D9D9"/>
          </w:tcPr>
          <w:p>
            <w:pPr/>
            <w:r>
              <w:rPr/>
              <w:t xml:space="preserve">Anzahl Verbinder (A)</w:t>
            </w:r>
          </w:p>
        </w:tc>
        <w:tc>
          <w:tcPr>
            <w:tcW w:w="7500" w:type="dxa"/>
          </w:tcPr>
          <w:p>
            <w:pPr/>
            <w:r>
              <w:rPr/>
              <w:t xml:space="preserve">1</w:t>
            </w:r>
          </w:p>
        </w:tc>
      </w:tr>
      <w:tr>
        <w:trPr/>
        <w:tc>
          <w:tcPr>
            <w:tcW w:w="2500" w:type="dxa"/>
            <w:shd w:val="clear" w:fill="D9D9D9"/>
          </w:tcPr>
          <w:p>
            <w:pPr/>
            <w:r>
              <w:rPr/>
              <w:t xml:space="preserve">Steckverbindertyp Anschluss (A)</w:t>
            </w:r>
          </w:p>
        </w:tc>
        <w:tc>
          <w:tcPr>
            <w:tcW w:w="7500" w:type="dxa"/>
          </w:tcPr>
          <w:p>
            <w:pPr/>
            <w:r>
              <w:rPr/>
              <w:t xml:space="preserve">E2000™ Compact</w:t>
            </w:r>
          </w:p>
        </w:tc>
      </w:tr>
      <w:tr>
        <w:trPr/>
        <w:tc>
          <w:tcPr>
            <w:tcW w:w="2500" w:type="dxa"/>
            <w:shd w:val="clear" w:fill="D9D9D9"/>
          </w:tcPr>
          <w:p>
            <w:pPr/>
            <w:r>
              <w:rPr/>
              <w:t xml:space="preserve">Schutzart (IP) Verbinder (A)</w:t>
            </w:r>
          </w:p>
        </w:tc>
        <w:tc>
          <w:tcPr>
            <w:tcW w:w="7500" w:type="dxa"/>
          </w:tcPr>
          <w:p>
            <w:pPr/>
            <w:r>
              <w:rPr/>
              <w:t xml:space="preserve">20</w:t>
            </w:r>
          </w:p>
        </w:tc>
      </w:tr>
      <w:tr>
        <w:trPr/>
        <w:tc>
          <w:tcPr>
            <w:tcW w:w="2500" w:type="dxa"/>
            <w:shd w:val="clear" w:fill="D9D9D9"/>
          </w:tcPr>
          <w:p>
            <w:pPr/>
            <w:r>
              <w:rPr/>
              <w:t xml:space="preserve">Schliff Verbinder (A)</w:t>
            </w:r>
          </w:p>
        </w:tc>
        <w:tc>
          <w:tcPr>
            <w:tcW w:w="7500" w:type="dxa"/>
          </w:tcPr>
          <w:p>
            <w:pPr/>
            <w:r>
              <w:rPr/>
              <w:t xml:space="preserve">APC 8°</w:t>
            </w:r>
          </w:p>
        </w:tc>
      </w:tr>
      <w:tr>
        <w:trPr/>
        <w:tc>
          <w:tcPr>
            <w:tcW w:w="2500" w:type="dxa"/>
            <w:shd w:val="clear" w:fill="D9D9D9"/>
          </w:tcPr>
          <w:p>
            <w:pPr/>
            <w:r>
              <w:rPr/>
              <w:t xml:space="preserve">Einfügedämpfungsgrad IL - Verbinder (A)</w:t>
            </w:r>
          </w:p>
        </w:tc>
        <w:tc>
          <w:tcPr>
            <w:tcW w:w="7500" w:type="dxa"/>
          </w:tcPr>
          <w:p>
            <w:pPr/>
            <w:r>
              <w:rPr/>
              <w:t xml:space="preserve">≤ 0.2 dB nach Methode IEC 61300-3-4</w:t>
            </w:r>
          </w:p>
        </w:tc>
      </w:tr>
      <w:tr>
        <w:trPr/>
        <w:tc>
          <w:tcPr>
            <w:tcW w:w="2500" w:type="dxa"/>
            <w:shd w:val="clear" w:fill="D9D9D9"/>
          </w:tcPr>
          <w:p>
            <w:pPr/>
            <w:r>
              <w:rPr/>
              <w:t xml:space="preserve">Verbinderfarbe (A)</w:t>
            </w:r>
          </w:p>
        </w:tc>
        <w:tc>
          <w:tcPr>
            <w:tcW w:w="7500" w:type="dxa"/>
          </w:tcPr>
          <w:p>
            <w:pPr/>
            <w:r>
              <w:rPr/>
              <w:t xml:space="preserve">grün</w:t>
            </w:r>
          </w:p>
        </w:tc>
      </w:tr>
      <w:tr>
        <w:trPr/>
        <w:tc>
          <w:tcPr>
            <w:tcW w:w="2500" w:type="dxa"/>
            <w:shd w:val="clear" w:fill="D9D9D9"/>
          </w:tcPr>
          <w:p>
            <w:pPr/>
            <w:r>
              <w:rPr/>
              <w:t xml:space="preserve">Hebel- Rahmen-Codierung Verbinder (A)</w:t>
            </w:r>
          </w:p>
        </w:tc>
        <w:tc>
          <w:tcPr>
            <w:tcW w:w="7500" w:type="dxa"/>
          </w:tcPr>
          <w:p>
            <w:pPr/>
            <w:r>
              <w:rPr/>
              <w:t xml:space="preserve">Farbe</w:t>
            </w:r>
          </w:p>
        </w:tc>
      </w:tr>
      <w:tr>
        <w:trPr/>
        <w:tc>
          <w:tcPr>
            <w:tcW w:w="2500" w:type="dxa"/>
            <w:shd w:val="clear" w:fill="D9D9D9"/>
          </w:tcPr>
          <w:p>
            <w:pPr/>
            <w:r>
              <w:rPr/>
              <w:t xml:space="preserve">Rahmenfarbe Verbinder (A)</w:t>
            </w:r>
          </w:p>
        </w:tc>
        <w:tc>
          <w:tcPr>
            <w:tcW w:w="7500" w:type="dxa"/>
          </w:tcPr>
          <w:p>
            <w:pPr/>
            <w:r>
              <w:rPr/>
              <w:t xml:space="preserve">grün-grün</w:t>
            </w:r>
          </w:p>
        </w:tc>
      </w:tr>
      <w:tr>
        <w:trPr/>
        <w:tc>
          <w:tcPr>
            <w:tcW w:w="2500" w:type="dxa"/>
            <w:shd w:val="clear" w:fill="D9D9D9"/>
          </w:tcPr>
          <w:p>
            <w:pPr/>
            <w:r>
              <w:rPr/>
              <w:t xml:space="preserve">Werkstoff der Hülse</w:t>
            </w:r>
          </w:p>
        </w:tc>
        <w:tc>
          <w:tcPr>
            <w:tcW w:w="7500" w:type="dxa"/>
          </w:tcPr>
          <w:p>
            <w:pPr/>
            <w:r>
              <w:rPr/>
              <w:t xml:space="preserve">Keramik</w:t>
            </w:r>
          </w:p>
        </w:tc>
      </w:tr>
      <w:tr>
        <w:trPr/>
        <w:tc>
          <w:tcPr>
            <w:tcW w:w="2500" w:type="dxa"/>
            <w:shd w:val="clear" w:fill="D9D9D9"/>
          </w:tcPr>
          <w:p>
            <w:pPr/>
            <w:r>
              <w:rPr/>
              <w:t xml:space="preserve">Befestigungsart der Kupplung</w:t>
            </w:r>
          </w:p>
        </w:tc>
        <w:tc>
          <w:tcPr>
            <w:tcW w:w="7500" w:type="dxa"/>
          </w:tcPr>
          <w:p>
            <w:pPr/>
            <w:r>
              <w:rPr/>
              <w:t xml:space="preserve">Flansch schnappbar</w:t>
            </w:r>
          </w:p>
        </w:tc>
      </w:tr>
      <w:tr>
        <w:trPr/>
        <w:tc>
          <w:tcPr>
            <w:tcW w:w="2500" w:type="dxa"/>
            <w:shd w:val="clear" w:fill="D9D9D9"/>
          </w:tcPr>
          <w:p>
            <w:pPr/>
            <w:r>
              <w:rPr/>
              <w:t xml:space="preserve">Halterung für Stecker/Modul</w:t>
            </w:r>
          </w:p>
        </w:tc>
        <w:tc>
          <w:tcPr>
            <w:tcW w:w="7500" w:type="dxa"/>
          </w:tcPr>
          <w:p>
            <w:pPr/>
            <w:r>
              <w:rPr/>
              <w:t xml:space="preserve">Snap-In Rahmen</w:t>
            </w:r>
          </w:p>
        </w:tc>
      </w:tr>
      <w:tr>
        <w:trPr/>
        <w:tc>
          <w:tcPr>
            <w:tcW w:w="2500" w:type="dxa"/>
            <w:shd w:val="clear" w:fill="D9D9D9"/>
          </w:tcPr>
          <w:p>
            <w:pPr/>
            <w:r>
              <w:rPr/>
              <w:t xml:space="preserve">Faserart</w:t>
            </w:r>
          </w:p>
        </w:tc>
        <w:tc>
          <w:tcPr>
            <w:tcW w:w="7500" w:type="dxa"/>
          </w:tcPr>
          <w:p>
            <w:pPr/>
            <w:r>
              <w:rPr/>
              <w:t xml:space="preserve">Singlemode (SM)</w:t>
            </w:r>
          </w:p>
        </w:tc>
      </w:tr>
      <w:tr>
        <w:trPr/>
        <w:tc>
          <w:tcPr>
            <w:tcW w:w="2500" w:type="dxa"/>
            <w:shd w:val="clear" w:fill="D9D9D9"/>
          </w:tcPr>
          <w:p>
            <w:pPr/>
            <w:r>
              <w:rPr/>
              <w:t xml:space="preserve">Abmessungen</w:t>
            </w:r>
          </w:p>
        </w:tc>
        <w:tc>
          <w:tcPr>
            <w:tcW w:w="7500" w:type="dxa"/>
          </w:tcPr>
          <w:p>
            <w:pPr/>
            <w:r>
              <w:rPr/>
              <w:t xml:space="preserve">74.7 / 42 x 14.7 x 13 / 15.4 mm</w:t>
            </w:r>
          </w:p>
        </w:tc>
      </w:tr>
      <w:tr>
        <w:trPr/>
        <w:tc>
          <w:tcPr>
            <w:tcW w:w="2500" w:type="dxa"/>
            <w:shd w:val="clear" w:fill="D9D9D9"/>
          </w:tcPr>
          <w:p>
            <w:pPr/>
            <w:r>
              <w:rPr/>
              <w:t xml:space="preserve">Material</w:t>
            </w:r>
          </w:p>
        </w:tc>
        <w:tc>
          <w:tcPr>
            <w:tcW w:w="7500" w:type="dxa"/>
          </w:tcPr>
          <w:p>
            <w:pPr/>
            <w:r>
              <w:rPr/>
              <w:t xml:space="preserve">Stahl: X10CrNi18-8 (1.4310) / Kunststoff: PBT, glasfaserverstärkt (halogenfrei)</w:t>
            </w:r>
          </w:p>
        </w:tc>
      </w:tr>
      <w:tr>
        <w:trPr/>
        <w:tc>
          <w:tcPr>
            <w:tcW w:w="2500" w:type="dxa"/>
            <w:shd w:val="clear" w:fill="D9D9D9"/>
          </w:tcPr>
          <w:p>
            <w:pPr/>
            <w:r>
              <w:rPr/>
              <w:t xml:space="preserve">Hersteller</w:t>
            </w:r>
          </w:p>
        </w:tc>
        <w:tc>
          <w:tcPr>
            <w:tcW w:w="7500" w:type="dxa"/>
          </w:tcPr>
          <w:p>
            <w:pPr/>
            <w:r>
              <w:rPr/>
              <w:t xml:space="preserve">R&amp;M</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E2000 APC</w:t>
            </w:r>
          </w:p>
        </w:tc>
      </w:tr>
      <w:tr>
        <w:trPr/>
        <w:tc>
          <w:tcPr>
            <w:tcW w:w="2500" w:type="dxa"/>
            <w:shd w:val="clear" w:fill="D9D9D9"/>
          </w:tcPr>
          <w:p>
            <w:pPr/>
            <w:r>
              <w:rPr/>
              <w:t xml:space="preserve">Ferrule</w:t>
            </w:r>
          </w:p>
        </w:tc>
        <w:tc>
          <w:tcPr>
            <w:tcW w:w="7500" w:type="dxa"/>
          </w:tcPr>
          <w:p>
            <w:pPr/>
            <w:r>
              <w:rPr/>
              <w:t xml:space="preserve">Keramik</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Stecker Farbe</w:t>
            </w:r>
          </w:p>
        </w:tc>
        <w:tc>
          <w:tcPr>
            <w:tcW w:w="7500" w:type="dxa"/>
          </w:tcPr>
          <w:p>
            <w:pPr/>
            <w:r>
              <w:rPr/>
              <w:t xml:space="preserve">Grün</w:t>
            </w:r>
          </w:p>
        </w:tc>
      </w:tr>
      <w:tr>
        <w:trPr/>
        <w:tc>
          <w:tcPr>
            <w:tcW w:w="2500" w:type="dxa"/>
            <w:shd w:val="clear" w:fill="D9D9D9"/>
          </w:tcPr>
          <w:p>
            <w:pPr/>
            <w:r>
              <w:rPr/>
              <w:t xml:space="preserve">Hebel Farbe</w:t>
            </w:r>
          </w:p>
        </w:tc>
        <w:tc>
          <w:tcPr>
            <w:tcW w:w="7500" w:type="dxa"/>
          </w:tcPr>
          <w:p>
            <w:pPr/>
            <w:r>
              <w:rPr/>
              <w:t xml:space="preserve">Grün</w:t>
            </w:r>
          </w:p>
        </w:tc>
      </w:tr>
      <w:tr>
        <w:trPr/>
        <w:tc>
          <w:tcPr>
            <w:tcW w:w="2500" w:type="dxa"/>
            <w:shd w:val="clear" w:fill="D9D9D9"/>
          </w:tcPr>
          <w:p>
            <w:pPr/>
            <w:r>
              <w:rPr/>
              <w:t xml:space="preserve">Tüllen Farbe</w:t>
            </w:r>
          </w:p>
        </w:tc>
        <w:tc>
          <w:tcPr>
            <w:tcW w:w="7500" w:type="dxa"/>
          </w:tcPr>
          <w:p>
            <w:pPr/>
            <w:r>
              <w:rPr/>
              <w:t xml:space="preserve">Grün</w:t>
            </w:r>
          </w:p>
        </w:tc>
      </w:tr>
      <w:tr>
        <w:trPr/>
        <w:tc>
          <w:tcPr>
            <w:tcW w:w="2500" w:type="dxa"/>
            <w:shd w:val="clear" w:fill="D9D9D9"/>
          </w:tcPr>
          <w:p>
            <w:pPr/>
            <w:r>
              <w:rPr/>
              <w:t xml:space="preserve">Hersteller</w:t>
            </w:r>
          </w:p>
        </w:tc>
        <w:tc>
          <w:tcPr>
            <w:tcW w:w="7500" w:type="dxa"/>
          </w:tcPr>
          <w:p>
            <w:pPr/>
            <w:r>
              <w:rPr/>
              <w:t xml:space="preserve">RDM</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w:t>
            </w:r>
          </w:p>
        </w:tc>
        <w:tc>
          <w:tcPr/>
          <w:p>
            <w:pPr/>
            <w:r>
              <w:rPr/>
              <w:t xml:space="preserve">E2000 APC</w:t>
            </w:r>
          </w:p>
        </w:tc>
        <w:tc>
          <w:tcPr/>
          <w:p>
            <w:pPr/>
            <w:r>
              <w:rPr/>
              <w:t xml:space="preserve">1550 nm</w:t>
            </w:r>
          </w:p>
        </w:tc>
        <w:tc>
          <w:tcPr/>
          <w:p>
            <w:pPr/>
            <w:r>
              <w:rPr/>
              <w:t xml:space="preserve">≤ 0.20 dB</w:t>
            </w:r>
          </w:p>
        </w:tc>
        <w:tc>
          <w:tcPr/>
          <w:p>
            <w:pPr/>
            <w:r>
              <w:rPr/>
              <w:t xml:space="preserve">0.45 dB</w:t>
            </w:r>
          </w:p>
        </w:tc>
        <w:tc>
          <w:tcPr/>
          <w:p>
            <w:pPr/>
            <w:r>
              <w:rPr/>
              <w:t xml:space="preserve">70 dB</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Festader</w:t>
            </w:r>
          </w:p>
        </w:tc>
        <w:tc>
          <w:tcPr>
            <w:tcW w:w="7500" w:type="dxa"/>
          </w:tcPr>
          <w:p>
            <w:pPr/>
            <w:r>
              <w:rPr/>
              <w:t xml:space="preserve">Raucharm (IEC 61034 und EN 50268) und halogenfrei (LS0H)</w:t>
            </w:r>
          </w:p>
        </w:tc>
      </w:tr>
      <w:tr>
        <w:trPr/>
        <w:tc>
          <w:tcPr>
            <w:tcW w:w="2500" w:type="dxa"/>
            <w:shd w:val="clear" w:fill="D9D9D9"/>
          </w:tcPr>
          <w:p>
            <w:pPr/>
            <w:r>
              <w:rPr/>
              <w:t xml:space="preserve"> </w:t>
            </w:r>
          </w:p>
        </w:tc>
        <w:tc>
          <w:tcPr>
            <w:tcW w:w="7500" w:type="dxa"/>
          </w:tcPr>
          <w:p>
            <w:pPr/>
            <w:r>
              <w:rPr/>
              <w:t xml:space="preserve">Nicht korrosive nach IEC 60754-2 und EN 50267</w:t>
            </w:r>
          </w:p>
        </w:tc>
      </w:tr>
      <w:tr>
        <w:trPr/>
        <w:tc>
          <w:tcPr>
            <w:tcW w:w="2500" w:type="dxa"/>
            <w:shd w:val="clear" w:fill="D9D9D9"/>
          </w:tcPr>
          <w:p>
            <w:pPr/>
            <w:r>
              <w:rPr/>
              <w:t xml:space="preserve"> </w:t>
            </w:r>
          </w:p>
        </w:tc>
        <w:tc>
          <w:tcPr>
            <w:tcW w:w="7500" w:type="dxa"/>
          </w:tcPr>
          <w:p>
            <w:pPr/>
            <w:r>
              <w:rPr/>
              <w:t xml:space="preserve">Flammwidrig nach IEC 60332-3C und EN 50266-2-4</w:t>
            </w:r>
          </w:p>
        </w:tc>
      </w:tr>
      <w:tr>
        <w:trPr/>
        <w:tc>
          <w:tcPr>
            <w:tcW w:w="2500" w:type="dxa"/>
            <w:shd w:val="clear" w:fill="D9D9D9"/>
          </w:tcPr>
          <w:p>
            <w:pPr/>
            <w:r>
              <w:rPr/>
              <w:t xml:space="preserve"> </w:t>
            </w:r>
          </w:p>
        </w:tc>
        <w:tc>
          <w:tcPr>
            <w:tcW w:w="7500" w:type="dxa"/>
          </w:tcPr>
          <w:p>
            <w:pPr/>
            <w:r>
              <w:rPr/>
              <w:t xml:space="preserve">Komplett trockener Aufbau</w:t>
            </w:r>
          </w:p>
        </w:tc>
      </w:tr>
      <w:tr>
        <w:trPr/>
        <w:tc>
          <w:tcPr>
            <w:tcW w:w="2500" w:type="dxa"/>
            <w:shd w:val="clear" w:fill="D9D9D9"/>
          </w:tcPr>
          <w:p>
            <w:pPr/>
            <w:r>
              <w:rPr/>
              <w:t xml:space="preserve"> </w:t>
            </w:r>
          </w:p>
        </w:tc>
        <w:tc>
          <w:tcPr>
            <w:tcW w:w="7500" w:type="dxa"/>
          </w:tcPr>
          <w:p>
            <w:pPr/>
            <w:r>
              <w:rPr/>
              <w:t xml:space="preserve">Metallfrei, keine Erdungsprobleme und Potentialverschleppung</w:t>
            </w:r>
          </w:p>
        </w:tc>
      </w:tr>
      <w:tr>
        <w:trPr/>
        <w:tc>
          <w:tcPr>
            <w:tcW w:w="2500" w:type="dxa"/>
            <w:shd w:val="clear" w:fill="D9D9D9"/>
          </w:tcPr>
          <w:p>
            <w:pPr/>
            <w:r>
              <w:rPr/>
              <w:t xml:space="preserve"> </w:t>
            </w:r>
          </w:p>
        </w:tc>
        <w:tc>
          <w:tcPr>
            <w:tcW w:w="7500" w:type="dxa"/>
          </w:tcPr>
          <w:p>
            <w:pPr/>
            <w:r>
              <w:rPr/>
              <w:t xml:space="preserve">Festadern für eine einfache und direkte Steckermontage</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Faseranzahl</w:t>
            </w:r>
          </w:p>
        </w:tc>
        <w:tc>
          <w:tcPr>
            <w:tcW w:w="7500" w:type="dxa"/>
          </w:tcPr>
          <w:p>
            <w:pPr/>
            <w:r>
              <w:rPr/>
              <w:t xml:space="preserve">1 (Tight Buffer)</w:t>
            </w:r>
          </w:p>
        </w:tc>
      </w:tr>
      <w:tr>
        <w:trPr/>
        <w:tc>
          <w:tcPr>
            <w:tcW w:w="2500" w:type="dxa"/>
            <w:shd w:val="clear" w:fill="D9D9D9"/>
          </w:tcPr>
          <w:p>
            <w:pPr/>
            <w:r>
              <w:rPr/>
              <w:t xml:space="preserve">Ader-Ø</w:t>
            </w:r>
          </w:p>
        </w:tc>
        <w:tc>
          <w:tcPr>
            <w:tcW w:w="7500" w:type="dxa"/>
          </w:tcPr>
          <w:p>
            <w:pPr/>
            <w:r>
              <w:rPr/>
              <w:t xml:space="preserve">0.9 mm</w:t>
            </w:r>
          </w:p>
        </w:tc>
      </w:tr>
      <w:tr>
        <w:trPr/>
        <w:tc>
          <w:tcPr>
            <w:tcW w:w="2500" w:type="dxa"/>
            <w:shd w:val="clear" w:fill="D9D9D9"/>
          </w:tcPr>
          <w:p>
            <w:pPr/>
            <w:r>
              <w:rPr/>
              <w:t xml:space="preserve">Adergewicht</w:t>
            </w:r>
          </w:p>
        </w:tc>
        <w:tc>
          <w:tcPr>
            <w:tcW w:w="7500" w:type="dxa"/>
          </w:tcPr>
          <w:p>
            <w:pPr/>
            <w:r>
              <w:rPr/>
              <w:t xml:space="preserve">1 kg/km</w:t>
            </w:r>
          </w:p>
        </w:tc>
      </w:tr>
      <w:tr>
        <w:trPr/>
        <w:tc>
          <w:tcPr>
            <w:tcW w:w="2500" w:type="dxa"/>
            <w:shd w:val="clear" w:fill="D9D9D9"/>
          </w:tcPr>
          <w:p>
            <w:pPr/>
            <w:r>
              <w:rPr/>
              <w:t xml:space="preserve">Min. Biegeradius bei Installation</w:t>
            </w:r>
          </w:p>
        </w:tc>
        <w:tc>
          <w:tcPr>
            <w:tcW w:w="7500" w:type="dxa"/>
          </w:tcPr>
          <w:p>
            <w:pPr/>
            <w:r>
              <w:rPr/>
              <w:t xml:space="preserve">30 mm</w:t>
            </w:r>
          </w:p>
        </w:tc>
      </w:tr>
      <w:tr>
        <w:trPr/>
        <w:tc>
          <w:tcPr>
            <w:tcW w:w="2500" w:type="dxa"/>
            <w:shd w:val="clear" w:fill="D9D9D9"/>
          </w:tcPr>
          <w:p>
            <w:pPr/>
            <w:r>
              <w:rPr/>
              <w:t xml:space="preserve">Min. Biegeradius Betrieb</w:t>
            </w:r>
          </w:p>
        </w:tc>
        <w:tc>
          <w:tcPr>
            <w:tcW w:w="7500" w:type="dxa"/>
          </w:tcPr>
          <w:p>
            <w:pPr/>
            <w:r>
              <w:rPr/>
              <w:t xml:space="preserve">30 mm</w:t>
            </w:r>
          </w:p>
        </w:tc>
      </w:tr>
      <w:tr>
        <w:trPr/>
        <w:tc>
          <w:tcPr>
            <w:tcW w:w="2500" w:type="dxa"/>
            <w:shd w:val="clear" w:fill="D9D9D9"/>
          </w:tcPr>
          <w:p>
            <w:pPr/>
            <w:r>
              <w:rPr/>
              <w:t xml:space="preserve">Absetzbarkeit am Stück</w:t>
            </w:r>
          </w:p>
        </w:tc>
        <w:tc>
          <w:tcPr>
            <w:tcW w:w="7500" w:type="dxa"/>
          </w:tcPr>
          <w:p>
            <w:pPr/>
            <w:r>
              <w:rPr/>
              <w:t xml:space="preserve">1500 mm</w:t>
            </w:r>
          </w:p>
        </w:tc>
      </w:tr>
      <w:tr>
        <w:trPr/>
        <w:tc>
          <w:tcPr>
            <w:tcW w:w="2500" w:type="dxa"/>
            <w:shd w:val="clear" w:fill="D9D9D9"/>
          </w:tcPr>
          <w:p>
            <w:pPr/>
            <w:r>
              <w:rPr/>
              <w:t xml:space="preserve">Brandlast</w:t>
            </w:r>
          </w:p>
        </w:tc>
        <w:tc>
          <w:tcPr>
            <w:tcW w:w="7500" w:type="dxa"/>
          </w:tcPr>
          <w:p>
            <w:pPr/>
            <w:r>
              <w:rPr/>
              <w:t xml:space="preserve">0.15 MJ/m</w:t>
            </w:r>
          </w:p>
        </w:tc>
      </w:tr>
      <w:tr>
        <w:trPr/>
        <w:tc>
          <w:tcPr>
            <w:tcW w:w="2500" w:type="dxa"/>
            <w:shd w:val="clear" w:fill="D9D9D9"/>
          </w:tcPr>
          <w:p>
            <w:pPr/>
            <w:r>
              <w:rPr/>
              <w:t xml:space="preserve">Temperaturbereiche - Verlegung</w:t>
            </w:r>
          </w:p>
        </w:tc>
        <w:tc>
          <w:tcPr>
            <w:tcW w:w="7500" w:type="dxa"/>
          </w:tcPr>
          <w:p>
            <w:pPr/>
            <w:r>
              <w:rPr/>
              <w:t xml:space="preserve">-5 bis +50°C</w:t>
            </w:r>
          </w:p>
        </w:tc>
      </w:tr>
      <w:tr>
        <w:trPr/>
        <w:tc>
          <w:tcPr>
            <w:tcW w:w="2500" w:type="dxa"/>
            <w:shd w:val="clear" w:fill="D9D9D9"/>
          </w:tcPr>
          <w:p>
            <w:pPr/>
            <w:r>
              <w:rPr/>
              <w:t xml:space="preserve">Temperaturbereiche - Betrieb</w:t>
            </w:r>
          </w:p>
        </w:tc>
        <w:tc>
          <w:tcPr>
            <w:tcW w:w="7500" w:type="dxa"/>
          </w:tcPr>
          <w:p>
            <w:pPr/>
            <w:r>
              <w:rPr/>
              <w:t xml:space="preserve">-20 bis +60°C</w:t>
            </w:r>
          </w:p>
        </w:tc>
      </w:tr>
      <w:tr>
        <w:trPr/>
        <w:tc>
          <w:tcPr>
            <w:tcW w:w="2500" w:type="dxa"/>
            <w:shd w:val="clear" w:fill="D9D9D9"/>
          </w:tcPr>
          <w:p>
            <w:pPr/>
            <w:r>
              <w:rPr/>
              <w:t xml:space="preserve">Temperaturbereiche - Transport / Lagerung</w:t>
            </w:r>
          </w:p>
        </w:tc>
        <w:tc>
          <w:tcPr>
            <w:tcW w:w="7500" w:type="dxa"/>
          </w:tcPr>
          <w:p>
            <w:pPr/>
            <w:r>
              <w:rPr/>
              <w:t xml:space="preserve">-25 bis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TBG2-M06-06E2AC9AS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2025-04-05T03:22:37+00:00</dcterms:created>
  <dcterms:modified xsi:type="dcterms:W3CDTF">2025-04-05T03:22:37+00:00</dcterms:modified>
</cp:coreProperties>
</file>

<file path=docProps/custom.xml><?xml version="1.0" encoding="utf-8"?>
<Properties xmlns="http://schemas.openxmlformats.org/officeDocument/2006/custom-properties" xmlns:vt="http://schemas.openxmlformats.org/officeDocument/2006/docPropsVTypes"/>
</file>