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Premium Spleißmodul 6x E2000 Compact MM 3HE/7TE mit Pigtails 50/125µ OM3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Premium
</w:t>
      </w:r>
    </w:p>
    <w:p>
      <w:pPr/>
      <w:r>
        <w:rPr/>
        <w:t xml:space="preserve">Das tBG II – LWL Spleißmodul 3HE/7TE ist für den Einbau im tBG II - Baugruppenträger (für 12 x Module) vorgesehen.
Merkmale:
• Erhältlich für alle gängigen LWL-Steckerverbinder: E2000, FC/PC, LC, SC und ST
• Intergrierte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E2000 Compact Kupplungen 12 E2000 Faserpigtails 50μ/125 OM3 12 Crimpspleißschutz 1 Spleisskassette 1 Spleisshalter 1 Spleissdeckel</w:t>
            </w:r>
          </w:p>
        </w:tc>
      </w:tr>
      <w:tr>
        <w:trPr/>
        <w:tc>
          <w:tcPr>
            <w:tcW w:w="2500" w:type="dxa"/>
            <w:shd w:val="clear" w:fill="D9D9D9"/>
          </w:tcPr>
          <w:p>
            <w:pPr/>
            <w:r>
              <w:rPr/>
              <w:t xml:space="preserve">Alternativbestückung</w:t>
            </w:r>
          </w:p>
        </w:tc>
        <w:tc>
          <w:tcPr>
            <w:tcW w:w="7500" w:type="dxa"/>
          </w:tcPr>
          <w:p>
            <w:pPr/>
            <w:r>
              <w:rPr/>
              <w:t xml:space="preserve">TBG2-M06-xxE2C50-3PS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E2000 Compact</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250 x 100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Standardisierung (Norm)</w:t>
            </w:r>
          </w:p>
        </w:tc>
        <w:tc>
          <w:tcPr>
            <w:tcW w:w="7500" w:type="dxa"/>
          </w:tcPr>
          <w:p>
            <w:pPr/>
            <w:r>
              <w:rPr/>
              <w:t xml:space="preserve">gemäss IEC61754-15, DIN EN 186270</w:t>
            </w:r>
          </w:p>
        </w:tc>
      </w:tr>
      <w:tr>
        <w:trPr/>
        <w:tc>
          <w:tcPr>
            <w:tcW w:w="2500" w:type="dxa"/>
            <w:shd w:val="clear" w:fill="D9D9D9"/>
          </w:tcPr>
          <w:p>
            <w:pPr/>
            <w:r>
              <w:rPr/>
              <w:t xml:space="preserve">Steckzyklen</w:t>
            </w:r>
          </w:p>
        </w:tc>
        <w:tc>
          <w:tcPr>
            <w:tcW w:w="7500" w:type="dxa"/>
          </w:tcPr>
          <w:p>
            <w:pPr/>
            <w:r>
              <w:rPr/>
              <w:t xml:space="preserve">min. 1000</w:t>
            </w:r>
          </w:p>
        </w:tc>
      </w:tr>
      <w:tr>
        <w:trPr/>
        <w:tc>
          <w:tcPr>
            <w:tcW w:w="2500" w:type="dxa"/>
            <w:shd w:val="clear" w:fill="D9D9D9"/>
          </w:tcPr>
          <w:p>
            <w:pPr/>
            <w:r>
              <w:rPr/>
              <w:t xml:space="preserve">Auszugskraft</w:t>
            </w:r>
          </w:p>
        </w:tc>
        <w:tc>
          <w:tcPr>
            <w:tcW w:w="7500" w:type="dxa"/>
          </w:tcPr>
          <w:p>
            <w:pPr/>
            <w:r>
              <w:rPr/>
              <w:t xml:space="preserve">min. 70 N</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 Compact</w:t>
            </w:r>
          </w:p>
        </w:tc>
      </w:tr>
      <w:tr>
        <w:trPr/>
        <w:tc>
          <w:tcPr>
            <w:tcW w:w="2500" w:type="dxa"/>
            <w:shd w:val="clear" w:fill="D9D9D9"/>
          </w:tcPr>
          <w:p>
            <w:pPr/>
            <w:r>
              <w:rPr/>
              <w:t xml:space="preserve">Schutzart (IP) Verbinder (A)</w:t>
            </w:r>
          </w:p>
        </w:tc>
        <w:tc>
          <w:tcPr>
            <w:tcW w:w="7500" w:type="dxa"/>
          </w:tcPr>
          <w:p>
            <w:pPr/>
            <w:r>
              <w:rPr/>
              <w:t xml:space="preserve">20</w:t>
            </w:r>
          </w:p>
        </w:tc>
      </w:tr>
      <w:tr>
        <w:trPr/>
        <w:tc>
          <w:tcPr>
            <w:tcW w:w="2500" w:type="dxa"/>
            <w:shd w:val="clear" w:fill="D9D9D9"/>
          </w:tcPr>
          <w:p>
            <w:pPr/>
            <w:r>
              <w:rPr/>
              <w:t xml:space="preserve">Schliff Verbinder (A)</w:t>
            </w:r>
          </w:p>
        </w:tc>
        <w:tc>
          <w:tcPr>
            <w:tcW w:w="7500" w:type="dxa"/>
          </w:tcPr>
          <w:p>
            <w:pPr/>
            <w:r>
              <w:rPr/>
              <w:t xml:space="preserve">PC</w:t>
            </w:r>
          </w:p>
        </w:tc>
      </w:tr>
      <w:tr>
        <w:trPr/>
        <w:tc>
          <w:tcPr>
            <w:tcW w:w="2500" w:type="dxa"/>
            <w:shd w:val="clear" w:fill="D9D9D9"/>
          </w:tcPr>
          <w:p>
            <w:pPr/>
            <w:r>
              <w:rPr/>
              <w:t xml:space="preserve">Einfügedämpfungsgrad IL - Verbinder (A)</w:t>
            </w:r>
          </w:p>
        </w:tc>
        <w:tc>
          <w:tcPr>
            <w:tcW w:w="7500" w:type="dxa"/>
          </w:tcPr>
          <w:p>
            <w:pPr/>
            <w:r>
              <w:rPr/>
              <w:t xml:space="preserve">≤ 0.2 dB nach Methode IEC 61300-3-4</w:t>
            </w:r>
          </w:p>
        </w:tc>
      </w:tr>
      <w:tr>
        <w:trPr/>
        <w:tc>
          <w:tcPr>
            <w:tcW w:w="2500" w:type="dxa"/>
            <w:shd w:val="clear" w:fill="D9D9D9"/>
          </w:tcPr>
          <w:p>
            <w:pPr/>
            <w:r>
              <w:rPr/>
              <w:t xml:space="preserve">Verbinderfarbe (A)</w:t>
            </w:r>
          </w:p>
        </w:tc>
        <w:tc>
          <w:tcPr>
            <w:tcW w:w="7500" w:type="dxa"/>
          </w:tcPr>
          <w:p>
            <w:pPr/>
            <w:r>
              <w:rPr/>
              <w:t xml:space="preserve">beige</w:t>
            </w:r>
          </w:p>
        </w:tc>
      </w:tr>
      <w:tr>
        <w:trPr/>
        <w:tc>
          <w:tcPr>
            <w:tcW w:w="2500" w:type="dxa"/>
            <w:shd w:val="clear" w:fill="D9D9D9"/>
          </w:tcPr>
          <w:p>
            <w:pPr/>
            <w:r>
              <w:rPr/>
              <w:t xml:space="preserve">Hebel- Rahmen-Codierung Verbinder (A)</w:t>
            </w:r>
          </w:p>
        </w:tc>
        <w:tc>
          <w:tcPr>
            <w:tcW w:w="7500" w:type="dxa"/>
          </w:tcPr>
          <w:p>
            <w:pPr/>
            <w:r>
              <w:rPr/>
              <w:t xml:space="preserve">Farbe</w:t>
            </w:r>
          </w:p>
        </w:tc>
      </w:tr>
      <w:tr>
        <w:trPr/>
        <w:tc>
          <w:tcPr>
            <w:tcW w:w="2500" w:type="dxa"/>
            <w:shd w:val="clear" w:fill="D9D9D9"/>
          </w:tcPr>
          <w:p>
            <w:pPr/>
            <w:r>
              <w:rPr/>
              <w:t xml:space="preserve">Rahmenfarbe Verbinder (A)</w:t>
            </w:r>
          </w:p>
        </w:tc>
        <w:tc>
          <w:tcPr>
            <w:tcW w:w="7500" w:type="dxa"/>
          </w:tcPr>
          <w:p>
            <w:pPr/>
            <w:r>
              <w:rPr/>
              <w:t xml:space="preserve">aqua-aqua</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Befestigungsart der Kupplung</w:t>
            </w:r>
          </w:p>
        </w:tc>
        <w:tc>
          <w:tcPr>
            <w:tcW w:w="7500" w:type="dxa"/>
          </w:tcPr>
          <w:p>
            <w:pPr/>
            <w:r>
              <w:rPr/>
              <w:t xml:space="preserve">Flansch schnappbar</w:t>
            </w:r>
          </w:p>
        </w:tc>
      </w:tr>
      <w:tr>
        <w:trPr/>
        <w:tc>
          <w:tcPr>
            <w:tcW w:w="2500" w:type="dxa"/>
            <w:shd w:val="clear" w:fill="D9D9D9"/>
          </w:tcPr>
          <w:p>
            <w:pPr/>
            <w:r>
              <w:rPr/>
              <w:t xml:space="preserve">Halterung für Stecker/Modul</w:t>
            </w:r>
          </w:p>
        </w:tc>
        <w:tc>
          <w:tcPr>
            <w:tcW w:w="7500" w:type="dxa"/>
          </w:tcPr>
          <w:p>
            <w:pPr/>
            <w:r>
              <w:rPr/>
              <w:t xml:space="preserve">Snap-In Rahmen</w:t>
            </w:r>
          </w:p>
        </w:tc>
      </w:tr>
      <w:tr>
        <w:trPr/>
        <w:tc>
          <w:tcPr>
            <w:tcW w:w="2500" w:type="dxa"/>
            <w:shd w:val="clear" w:fill="D9D9D9"/>
          </w:tcPr>
          <w:p>
            <w:pPr/>
            <w:r>
              <w:rPr/>
              <w:t xml:space="preserve">Faserart</w:t>
            </w:r>
          </w:p>
        </w:tc>
        <w:tc>
          <w:tcPr>
            <w:tcW w:w="7500" w:type="dxa"/>
          </w:tcPr>
          <w:p>
            <w:pPr/>
            <w:r>
              <w:rPr/>
              <w:t xml:space="preserve">Multimode (MM)</w:t>
            </w:r>
          </w:p>
        </w:tc>
      </w:tr>
      <w:tr>
        <w:trPr/>
        <w:tc>
          <w:tcPr>
            <w:tcW w:w="2500" w:type="dxa"/>
            <w:shd w:val="clear" w:fill="D9D9D9"/>
          </w:tcPr>
          <w:p>
            <w:pPr/>
            <w:r>
              <w:rPr/>
              <w:t xml:space="preserve">Abmessungen</w:t>
            </w:r>
          </w:p>
        </w:tc>
        <w:tc>
          <w:tcPr>
            <w:tcW w:w="7500" w:type="dxa"/>
          </w:tcPr>
          <w:p>
            <w:pPr/>
            <w:r>
              <w:rPr/>
              <w:t xml:space="preserve">74.7 / 42 x 14.7 x 13 / 15.4 mm</w:t>
            </w:r>
          </w:p>
        </w:tc>
      </w:tr>
      <w:tr>
        <w:trPr/>
        <w:tc>
          <w:tcPr>
            <w:tcW w:w="2500" w:type="dxa"/>
            <w:shd w:val="clear" w:fill="D9D9D9"/>
          </w:tcPr>
          <w:p>
            <w:pPr/>
            <w:r>
              <w:rPr/>
              <w:t xml:space="preserve">Material</w:t>
            </w:r>
          </w:p>
        </w:tc>
        <w:tc>
          <w:tcPr>
            <w:tcW w:w="7500" w:type="dxa"/>
          </w:tcPr>
          <w:p>
            <w:pPr/>
            <w:r>
              <w:rPr/>
              <w:t xml:space="preserve">Stahl: X10CrNi18-8 (1.4310) / Kunststoff: PBT, glasfaserverstärkt (halogenfrei)</w:t>
            </w:r>
          </w:p>
        </w:tc>
      </w:tr>
      <w:tr>
        <w:trPr/>
        <w:tc>
          <w:tcPr>
            <w:tcW w:w="2500" w:type="dxa"/>
            <w:shd w:val="clear" w:fill="D9D9D9"/>
          </w:tcPr>
          <w:p>
            <w:pPr/>
            <w:r>
              <w:rPr/>
              <w:t xml:space="preserve">Hersteller</w:t>
            </w:r>
          </w:p>
        </w:tc>
        <w:tc>
          <w:tcPr>
            <w:tcW w:w="7500" w:type="dxa"/>
          </w:tcPr>
          <w:p>
            <w:pPr/>
            <w:r>
              <w:rPr/>
              <w:t xml:space="preserve">R&amp;M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Beige</w:t>
            </w:r>
          </w:p>
        </w:tc>
      </w:tr>
      <w:tr>
        <w:trPr/>
        <w:tc>
          <w:tcPr>
            <w:tcW w:w="2500" w:type="dxa"/>
            <w:shd w:val="clear" w:fill="D9D9D9"/>
          </w:tcPr>
          <w:p>
            <w:pPr/>
            <w:r>
              <w:rPr/>
              <w:t xml:space="preserve">Hebel Farbe</w:t>
            </w:r>
          </w:p>
        </w:tc>
        <w:tc>
          <w:tcPr>
            <w:tcW w:w="7500" w:type="dxa"/>
          </w:tcPr>
          <w:p>
            <w:pPr/>
            <w:r>
              <w:rPr/>
              <w:t xml:space="preserve">Aqua</w:t>
            </w:r>
          </w:p>
        </w:tc>
      </w:tr>
      <w:tr>
        <w:trPr/>
        <w:tc>
          <w:tcPr>
            <w:tcW w:w="2500" w:type="dxa"/>
            <w:shd w:val="clear" w:fill="D9D9D9"/>
          </w:tcPr>
          <w:p>
            <w:pPr/>
            <w:r>
              <w:rPr/>
              <w:t xml:space="preserve">Tüllen 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E2000</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TBG2-M06-06E2C50-3PS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2024-04-25T01:40:03+00:00</dcterms:created>
  <dcterms:modified xsi:type="dcterms:W3CDTF">2024-04-25T01:40:03+00:00</dcterms:modified>
</cp:coreProperties>
</file>

<file path=docProps/custom.xml><?xml version="1.0" encoding="utf-8"?>
<Properties xmlns="http://schemas.openxmlformats.org/officeDocument/2006/custom-properties" xmlns:vt="http://schemas.openxmlformats.org/officeDocument/2006/docPropsVTypes"/>
</file>