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sub rack 19"/3U/84HP with integrated loose tube management (6.4mm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Sides: Stainless steel V2A K240</w:t>
            </w:r>
          </w:p>
        </w:tc>
      </w:tr>
      <w:tr>
        <w:trPr/>
        <w:tc>
          <w:tcPr>
            <w:tcW w:w="2500" w:type="dxa"/>
            <w:shd w:val="clear" w:fill="D9D9D9"/>
          </w:tcPr>
          <w:p>
            <w:pPr/>
            <w:r>
              <w:rPr/>
              <w:t xml:space="preserve"> </w:t>
            </w:r>
          </w:p>
        </w:tc>
        <w:tc>
          <w:tcPr>
            <w:tcW w:w="7500" w:type="dxa"/>
          </w:tcPr>
          <w:p>
            <w:pPr/>
            <w:r>
              <w:rPr/>
              <w:t xml:space="preserve">Guide plates: steel 1203 RAL 7035</w:t>
            </w:r>
          </w:p>
        </w:tc>
      </w:tr>
      <w:tr>
        <w:trPr/>
        <w:tc>
          <w:tcPr>
            <w:tcW w:w="2500" w:type="dxa"/>
            <w:shd w:val="clear" w:fill="D9D9D9"/>
          </w:tcPr>
          <w:p>
            <w:pPr/>
            <w:r>
              <w:rPr/>
              <w:t xml:space="preserve"> </w:t>
            </w:r>
          </w:p>
        </w:tc>
        <w:tc>
          <w:tcPr>
            <w:tcW w:w="7500" w:type="dxa"/>
          </w:tcPr>
          <w:p>
            <w:pPr/>
            <w:r>
              <w:rPr/>
              <w:t xml:space="preserve">Profile rails: anodized aluminum</w:t>
            </w:r>
          </w:p>
        </w:tc>
      </w:tr>
      <w:tr>
        <w:trPr/>
        <w:tc>
          <w:tcPr>
            <w:tcW w:w="2500" w:type="dxa"/>
            <w:shd w:val="clear" w:fill="D9D9D9"/>
          </w:tcPr>
          <w:p>
            <w:pPr/>
            <w:r>
              <w:rPr/>
              <w:t xml:space="preserve">Inscription</w:t>
            </w:r>
          </w:p>
        </w:tc>
        <w:tc>
          <w:tcPr>
            <w:tcW w:w="7500" w:type="dxa"/>
          </w:tcPr>
          <w:p>
            <w:pPr/>
            <w:r>
              <w:rPr/>
              <w:t xml:space="preserve">By means of label strips on the modules</w:t>
            </w:r>
          </w:p>
        </w:tc>
      </w:tr>
      <w:tr>
        <w:trPr/>
        <w:tc>
          <w:tcPr>
            <w:tcW w:w="2500" w:type="dxa"/>
            <w:shd w:val="clear" w:fill="D9D9D9"/>
          </w:tcPr>
          <w:p>
            <w:pPr/>
            <w:r>
              <w:rPr/>
              <w:t xml:space="preserve">Assembly</w:t>
            </w:r>
          </w:p>
        </w:tc>
        <w:tc>
          <w:tcPr>
            <w:tcW w:w="7500" w:type="dxa"/>
          </w:tcPr>
          <w:p>
            <w:pPr/>
            <w:r>
              <w:rPr/>
              <w:t xml:space="preserve">84HP for up to 12 x 3U/7HP modules, i.e. up to 288 fibers</w:t>
            </w:r>
          </w:p>
        </w:tc>
      </w:tr>
      <w:tr>
        <w:trPr/>
        <w:tc>
          <w:tcPr>
            <w:tcW w:w="2500" w:type="dxa"/>
            <w:shd w:val="clear" w:fill="D9D9D9"/>
          </w:tcPr>
          <w:p>
            <w:pPr/>
            <w:r>
              <w:rPr/>
              <w:t xml:space="preserve">Dimensions</w:t>
            </w:r>
          </w:p>
        </w:tc>
        <w:tc>
          <w:tcPr>
            <w:tcW w:w="7500" w:type="dxa"/>
          </w:tcPr>
          <w:p>
            <w:pPr/>
            <w:r>
              <w:rPr/>
              <w:t xml:space="preserve">19“, 3U, 278,5mm</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TDF-SR-3U-BP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2024-04-19T14:31:39+00:00</dcterms:created>
  <dcterms:modified xsi:type="dcterms:W3CDTF">2024-04-19T14:31:39+00:00</dcterms:modified>
</cp:coreProperties>
</file>

<file path=docProps/custom.xml><?xml version="1.0" encoding="utf-8"?>
<Properties xmlns="http://schemas.openxmlformats.org/officeDocument/2006/custom-properties" xmlns:vt="http://schemas.openxmlformats.org/officeDocument/2006/docPropsVTypes"/>
</file>