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LWL Patchkabel LC APC HD/ LC APC HD Duplex Mini 9/125µ, FRNC, OS2, gedreht, Länge: xxxx in cm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HD Duplex Unibody</w:t>
            </w:r>
          </w:p>
        </w:tc>
      </w:tr>
      <w:tr>
        <w:trPr/>
        <w:tc>
          <w:tcPr>
            <w:tcW w:w="2500" w:type="dxa"/>
            <w:shd w:val="clear" w:fill="D9D9D9"/>
          </w:tcPr>
          <w:p>
            <w:pPr/>
            <w:r>
              <w:rPr/>
              <w:t xml:space="preserve">Gehäuse</w:t>
            </w:r>
          </w:p>
        </w:tc>
        <w:tc>
          <w:tcPr>
            <w:tcW w:w="7500" w:type="dxa"/>
          </w:tcPr>
          <w:p>
            <w:pPr/>
            <w:r>
              <w:rPr/>
              <w:t xml:space="preserve">Kunststoff, Grün mit einem integrierten Push-Pull Riemen, 60mm</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r>
        <w:trPr/>
        <w:tc>
          <w:tcPr>
            <w:tcW w:w="2500" w:type="dxa"/>
            <w:shd w:val="clear" w:fill="D9D9D9"/>
          </w:tcPr>
          <w:p>
            <w:pPr/>
            <w:r>
              <w:rPr/>
              <w:t xml:space="preserve">Simplex-/Duplexklammer</w:t>
            </w:r>
          </w:p>
        </w:tc>
        <w:tc>
          <w:tcPr>
            <w:tcW w:w="7500" w:type="dxa"/>
          </w:tcPr>
          <w:p>
            <w:pPr/>
            <w:r>
              <w:rPr/>
              <w:t xml:space="preserve">Uniboot Duplex Gehäuse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typisch</w:t>
            </w:r>
          </w:p>
        </w:tc>
        <w:tc>
          <w:tcPr>
            <w:shd w:val="clear" w:fill="D9D9D9"/>
          </w:tcPr>
          <w:p>
            <w:pPr/>
            <w:r>
              <w:rPr/>
              <w:t xml:space="preserve">IL maximal</w:t>
            </w:r>
          </w:p>
        </w:tc>
        <w:tc>
          <w:tcPr>
            <w:shd w:val="clear" w:fill="D9D9D9"/>
          </w:tcPr>
          <w:p>
            <w:pPr/>
            <w:r>
              <w:rPr/>
              <w:t xml:space="preserve">RL minimal</w:t>
            </w:r>
          </w:p>
        </w:tc>
      </w:tr>
      <w:tr>
        <w:trPr/>
        <w:tc>
          <w:tcPr/>
          <w:p>
            <w:pPr/>
            <w:r>
              <w:rPr/>
              <w:t xml:space="preserve">9/125µ OS2</w:t>
            </w:r>
          </w:p>
        </w:tc>
        <w:tc>
          <w:tcPr/>
          <w:p>
            <w:pPr/>
            <w:r>
              <w:rPr/>
              <w:t xml:space="preserve">LC APC HD</w:t>
            </w:r>
          </w:p>
        </w:tc>
        <w:tc>
          <w:tcPr/>
          <w:p>
            <w:pPr/>
            <w:r>
              <w:rPr/>
              <w:t xml:space="preserve">1550 nm</w:t>
            </w:r>
          </w:p>
        </w:tc>
        <w:tc>
          <w:tcPr/>
          <w:p>
            <w:pPr/>
            <w:r>
              <w:rPr/>
              <w:t xml:space="preserve">&lt; 0.20 dB</w:t>
            </w:r>
          </w:p>
        </w:tc>
        <w:tc>
          <w:tcPr/>
          <w:p>
            <w:pPr/>
            <w:r>
              <w:rPr/>
              <w:t xml:space="preserve">0.45 dB</w:t>
            </w:r>
          </w:p>
        </w:tc>
        <w:tc>
          <w:tcPr/>
          <w:p>
            <w:pPr/>
            <w:r>
              <w:rPr/>
              <w:t xml:space="preserve">70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DVH02E09X-2.0</w:t>
            </w:r>
          </w:p>
        </w:tc>
      </w:tr>
      <w:tr>
        <w:trPr/>
        <w:tc>
          <w:tcPr>
            <w:tcW w:w="2500" w:type="dxa"/>
            <w:shd w:val="clear" w:fill="D9D9D9"/>
          </w:tcPr>
          <w:p>
            <w:pPr/>
            <w:r>
              <w:rPr/>
              <w:t xml:space="preserve">Festader</w:t>
            </w:r>
          </w:p>
        </w:tc>
        <w:tc>
          <w:tcPr>
            <w:tcW w:w="7500" w:type="dxa"/>
          </w:tcPr>
          <w:p>
            <w:pPr/>
            <w:r>
              <w:rPr/>
              <w:t xml:space="preserve">2x 600µ gebufferte Fasern (frei beweglich)</w:t>
            </w:r>
          </w:p>
        </w:tc>
      </w:tr>
      <w:tr>
        <w:trPr/>
        <w:tc>
          <w:tcPr>
            <w:tcW w:w="2500" w:type="dxa"/>
            <w:shd w:val="clear" w:fill="D9D9D9"/>
          </w:tcPr>
          <w:p>
            <w:pPr/>
            <w:r>
              <w:rPr/>
              <w:t xml:space="preserve">Fasertyp</w:t>
            </w:r>
          </w:p>
        </w:tc>
        <w:tc>
          <w:tcPr>
            <w:tcW w:w="7500" w:type="dxa"/>
          </w:tcPr>
          <w:p>
            <w:pPr/>
            <w:r>
              <w:rPr/>
              <w:t xml:space="preserve">Corning Ultra G652.D / G657.A1</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"I-V(ZN)H 2E G652.D / G657.A1 2,0mm"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2.0 ± 0.1mm</w:t>
            </w:r>
          </w:p>
        </w:tc>
      </w:tr>
      <w:tr>
        <w:trPr/>
        <w:tc>
          <w:tcPr>
            <w:tcW w:w="2500" w:type="dxa"/>
            <w:shd w:val="clear" w:fill="D9D9D9"/>
          </w:tcPr>
          <w:p>
            <w:pPr/>
            <w:r>
              <w:rPr/>
              <w:t xml:space="preserve">Zugfestigkeit, kurzzeitig</w:t>
            </w:r>
          </w:p>
        </w:tc>
        <w:tc>
          <w:tcPr>
            <w:tcW w:w="7500" w:type="dxa"/>
          </w:tcPr>
          <w:p>
            <w:pPr/>
            <w:r>
              <w:rPr/>
              <w:t xml:space="preserve">500 N</w:t>
            </w:r>
          </w:p>
        </w:tc>
      </w:tr>
      <w:tr>
        <w:trPr/>
        <w:tc>
          <w:tcPr>
            <w:tcW w:w="2500" w:type="dxa"/>
            <w:shd w:val="clear" w:fill="D9D9D9"/>
          </w:tcPr>
          <w:p>
            <w:pPr/>
            <w:r>
              <w:rPr/>
              <w:t xml:space="preserve">Zugfestigkeit, dauernd</w:t>
            </w:r>
          </w:p>
        </w:tc>
        <w:tc>
          <w:tcPr>
            <w:tcW w:w="7500" w:type="dxa"/>
          </w:tcPr>
          <w:p>
            <w:pPr/>
            <w:r>
              <w:rPr/>
              <w:t xml:space="preserve">300 N</w:t>
            </w:r>
          </w:p>
        </w:tc>
      </w:tr>
      <w:tr>
        <w:trPr/>
        <w:tc>
          <w:tcPr>
            <w:tcW w:w="2500" w:type="dxa"/>
            <w:shd w:val="clear" w:fill="D9D9D9"/>
          </w:tcPr>
          <w:p>
            <w:pPr/>
            <w:r>
              <w:rPr/>
              <w:t xml:space="preserve">Min. Biegeradius, bei Installation</w:t>
            </w:r>
          </w:p>
        </w:tc>
        <w:tc>
          <w:tcPr>
            <w:tcW w:w="7500" w:type="dxa"/>
          </w:tcPr>
          <w:p>
            <w:pPr/>
            <w:r>
              <w:rPr/>
              <w:t xml:space="preserve">20 mm</w:t>
            </w:r>
          </w:p>
        </w:tc>
      </w:tr>
      <w:tr>
        <w:trPr/>
        <w:tc>
          <w:tcPr>
            <w:tcW w:w="2500" w:type="dxa"/>
            <w:shd w:val="clear" w:fill="D9D9D9"/>
          </w:tcPr>
          <w:p>
            <w:pPr/>
            <w:r>
              <w:rPr/>
              <w:t xml:space="preserve">Min. Biegeradius, bei Betrieb</w:t>
            </w:r>
          </w:p>
        </w:tc>
        <w:tc>
          <w:tcPr>
            <w:tcW w:w="7500" w:type="dxa"/>
          </w:tcPr>
          <w:p>
            <w:pPr/>
            <w:r>
              <w:rPr/>
              <w:t xml:space="preserve">40 mm</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L-TLCA/TLCA09DRMxxxx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2024-04-24T23:19:26+00:00</dcterms:created>
  <dcterms:modified xsi:type="dcterms:W3CDTF">2024-04-24T23:19:26+00:00</dcterms:modified>
</cp:coreProperties>
</file>

<file path=docProps/custom.xml><?xml version="1.0" encoding="utf-8"?>
<Properties xmlns="http://schemas.openxmlformats.org/officeDocument/2006/custom-properties" xmlns:vt="http://schemas.openxmlformats.org/officeDocument/2006/docPropsVTypes"/>
</file>