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HD LWL Teilfrontplatte mit 12x LC Duplex OM4 Magenta für Modulträger 3HE schwarz
</w:t>
      </w:r>
    </w:p>
    <w:p>
      <w:pPr/>
      <w:r>
        <w:rPr/>
        <w:t xml:space="preserve">**tML® 24
</w:t>
      </w:r>
    </w:p>
    <w:p>
      <w:pPr/>
      <w:r>
        <w:rPr/>
        <w:t xml:space="preserve">tML® 24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MPO/MTP®24 Faser - und Telco-Steckverbinder, über die zwölf bzw. sechs Ports auf einmal verbunden werden können. Je nach Modulbestückung sind mit SR8 derzeit Übertragungsraten von bis zu 400G möglich. Die LWL- und TP-Module lassen sich zusammen in einem Modulträger mit sehr hoher Portdichte gemischt einsetzen. Die tde bietet ihr tML®-Verkabelungssystem als bewährtes tML® Standard - System sowie in den hoch innovativen Varianten tML® Xtended sowie neu als tML® 32 - System für extreme Skalierbarkeit und sehr einfache Migration zu höheren Übertragungsraten wie zum Beispiel 40G, 100G, 200G sowie 400G.
</w:t>
      </w:r>
    </w:p>
    <w:p>
      <w:pPr/>
      <w:r>
        <w:rPr/>
        <w:t xml:space="preserve">**tML® Xtended
</w:t>
      </w:r>
    </w:p>
    <w:p>
      <w:pPr/>
      <w:r>
        <w:rPr/>
        <w:t xml:space="preserve">tML®Xtended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MPO/MTP®12 Faser - und Telco-Steckverbinder, über die sechs Ports auf einmal verbunden werden können. Je nach Modulbestückung sind mit SR4 derzeit Übertragungsraten von bis zu 200G möglich. Die LWL- und TP-Module lassen sich zusammen in einem Modulträger mit sehr hoher Portdichte gemischt einsetzen. Die tde bietet ihr tML®-Verkabelungssystem als bewährtes tML® Standard System sowie in den hoch innovativen Varianten tML® 24 System sowie neu als tML® 32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 Teilfrontplatten 5TE
</w:t>
      </w:r>
    </w:p>
    <w:p>
      <w:pPr/>
      <w:r>
        <w:rPr/>
        <w:t xml:space="preserve">Die tML®– LWL Teilfrontplatte ist für den Einbau im 3HE tML® - Modulträger (für 17 x Module) vorgesehen.. Die tML® HD Teilfrontplatte kann nur zusammen mit dem tML® HD Patchkabel eingesetzt werden.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Bestückung</w:t>
            </w:r>
          </w:p>
        </w:tc>
        <w:tc>
          <w:tcPr>
            <w:tcW w:w="7500" w:type="dxa"/>
          </w:tcPr>
          <w:p>
            <w:pPr/>
            <w:r>
              <w:rPr/>
              <w:t xml:space="preserve">12 x LC Duplex Adapter (magenta)</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***tML® - Teilfrontplatten 5TE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Frontplatte</w:t>
            </w:r>
          </w:p>
        </w:tc>
        <w:tc>
          <w:tcPr>
            <w:tcW w:w="7500" w:type="dxa"/>
          </w:tcPr>
          <w:p>
            <w:pPr/>
            <w:r>
              <w:rPr/>
              <w:t xml:space="preserve">Schwarz</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LC Quad</w:t>
            </w:r>
          </w:p>
        </w:tc>
      </w:tr>
      <w:tr>
        <w:trPr/>
        <w:tc>
          <w:tcPr>
            <w:tcW w:w="2500" w:type="dxa"/>
            <w:shd w:val="clear" w:fill="D9D9D9"/>
          </w:tcPr>
          <w:p>
            <w:pPr/>
            <w:r>
              <w:rPr/>
              <w:t xml:space="preserve">Anwendung</w:t>
            </w:r>
          </w:p>
        </w:tc>
        <w:tc>
          <w:tcPr>
            <w:tcW w:w="7500" w:type="dxa"/>
          </w:tcPr>
          <w:p>
            <w:pPr/>
            <w:r>
              <w:rPr/>
              <w:t xml:space="preserve">Multimode OM4</w:t>
            </w:r>
          </w:p>
        </w:tc>
      </w:tr>
      <w:tr>
        <w:trPr/>
        <w:tc>
          <w:tcPr>
            <w:tcW w:w="2500" w:type="dxa"/>
            <w:shd w:val="clear" w:fill="D9D9D9"/>
          </w:tcPr>
          <w:p>
            <w:pPr/>
            <w:r>
              <w:rPr/>
              <w:t xml:space="preserve">Bauform</w:t>
            </w:r>
          </w:p>
        </w:tc>
        <w:tc>
          <w:tcPr>
            <w:tcW w:w="7500" w:type="dxa"/>
          </w:tcPr>
          <w:p>
            <w:pPr/>
            <w:r>
              <w:rPr/>
              <w:t xml:space="preserve">mit Flansch</w:t>
            </w:r>
          </w:p>
        </w:tc>
      </w:tr>
      <w:tr>
        <w:trPr/>
        <w:tc>
          <w:tcPr>
            <w:tcW w:w="2500" w:type="dxa"/>
            <w:shd w:val="clear" w:fill="D9D9D9"/>
          </w:tcPr>
          <w:p>
            <w:pPr/>
            <w:r>
              <w:rPr/>
              <w:t xml:space="preserve">Einbauform</w:t>
            </w:r>
          </w:p>
        </w:tc>
        <w:tc>
          <w:tcPr>
            <w:tcW w:w="7500" w:type="dxa"/>
          </w:tcPr>
          <w:p>
            <w:pPr/>
            <w:r>
              <w:rPr/>
              <w:t xml:space="preserve">SC Duplex</w:t>
            </w:r>
          </w:p>
        </w:tc>
      </w:tr>
      <w:tr>
        <w:trPr/>
        <w:tc>
          <w:tcPr>
            <w:tcW w:w="2500" w:type="dxa"/>
            <w:shd w:val="clear" w:fill="D9D9D9"/>
          </w:tcPr>
          <w:p>
            <w:pPr/>
            <w:r>
              <w:rPr/>
              <w:t xml:space="preserve">Farbe</w:t>
            </w:r>
          </w:p>
        </w:tc>
        <w:tc>
          <w:tcPr>
            <w:tcW w:w="7500" w:type="dxa"/>
          </w:tcPr>
          <w:p>
            <w:pPr/>
            <w:r>
              <w:rPr/>
              <w:t xml:space="preserve">Magenta</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t>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TML-T12LCDK-VIS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2024-04-26T13:39:40+00:00</dcterms:created>
  <dcterms:modified xsi:type="dcterms:W3CDTF">2024-04-26T13:39:40+00:00</dcterms:modified>
</cp:coreProperties>
</file>

<file path=docProps/custom.xml><?xml version="1.0" encoding="utf-8"?>
<Properties xmlns="http://schemas.openxmlformats.org/officeDocument/2006/custom-properties" xmlns:vt="http://schemas.openxmlformats.org/officeDocument/2006/docPropsVTypes"/>
</file>