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Cable guide holder metal, 3fold for tDF® subrack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Sub Rack + Accessories
</w:t>
      </w:r>
    </w:p>
    <w:p>
      <w:pPr/>
      <w:r>
        <w:rPr/>
        <w:t xml:space="preserve">Cable guide holders for the regulatory horizontal cable run of patch cords.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guide holder 3-fold for tDF® subrack</w:t>
            </w:r>
          </w:p>
        </w:tc>
      </w:tr>
      <w:tr>
        <w:trPr/>
        <w:tc>
          <w:tcPr>
            <w:tcW w:w="2500" w:type="dxa"/>
            <w:shd w:val="clear" w:fill="D9D9D9"/>
          </w:tcPr>
          <w:p>
            <w:pPr/>
            <w:r>
              <w:rPr/>
              <w:t xml:space="preserve">Material</w:t>
            </w:r>
          </w:p>
        </w:tc>
        <w:tc>
          <w:tcPr>
            <w:tcW w:w="7500" w:type="dxa"/>
          </w:tcPr>
          <w:p>
            <w:pPr/>
            <w:r>
              <w:rPr/>
              <w:t xml:space="preserve">Metal</w:t>
            </w:r>
          </w:p>
        </w:tc>
      </w:tr>
      <w:tr>
        <w:trPr/>
        <w:tc>
          <w:tcPr>
            <w:tcW w:w="2500" w:type="dxa"/>
            <w:shd w:val="clear" w:fill="D9D9D9"/>
          </w:tcPr>
          <w:p>
            <w:pPr/>
            <w:r>
              <w:rPr/>
              <w:t xml:space="preserve">Assembly</w:t>
            </w:r>
          </w:p>
        </w:tc>
        <w:tc>
          <w:tcPr>
            <w:tcW w:w="7500" w:type="dxa"/>
          </w:tcPr>
          <w:p>
            <w:pPr/>
            <w:r>
              <w:rPr/>
              <w:t xml:space="preserve">2x 3-fold guide holder, 70mm</w:t>
            </w:r>
          </w:p>
        </w:tc>
      </w:tr>
      <w:tr>
        <w:trPr/>
        <w:tc>
          <w:tcPr>
            <w:tcW w:w="2500" w:type="dxa"/>
            <w:shd w:val="clear" w:fill="D9D9D9"/>
          </w:tcPr>
          <w:p>
            <w:pPr/>
            <w:r>
              <w:rPr/>
              <w:t xml:space="preserve">Mounting</w:t>
            </w:r>
          </w:p>
        </w:tc>
        <w:tc>
          <w:tcPr>
            <w:tcW w:w="7500" w:type="dxa"/>
          </w:tcPr>
          <w:p>
            <w:pPr/>
            <w:r>
              <w:rPr/>
              <w:t xml:space="preserve">On the front at the tDF® subrack</w:t>
            </w:r>
          </w:p>
        </w:tc>
      </w:tr>
      <w:tr>
        <w:trPr/>
        <w:tc>
          <w:tcPr>
            <w:tcW w:w="2500" w:type="dxa"/>
            <w:shd w:val="clear" w:fill="D9D9D9"/>
          </w:tcPr>
          <w:p>
            <w:pPr/>
            <w:r>
              <w:rPr/>
              <w:t xml:space="preserve">Cable entry</w:t>
            </w:r>
          </w:p>
        </w:tc>
        <w:tc>
          <w:tcPr>
            <w:tcW w:w="7500" w:type="dxa"/>
          </w:tcPr>
          <w:p>
            <w:pPr/>
            <w:r>
              <w:rPr/>
              <w:t xml:space="preserve">Patch cords are inserted from the top</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TDF-3U-CR-3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2024-04-17T16:08:44+00:00</dcterms:created>
  <dcterms:modified xsi:type="dcterms:W3CDTF">2024-04-17T16:08:44+00:00</dcterms:modified>
</cp:coreProperties>
</file>

<file path=docProps/custom.xml><?xml version="1.0" encoding="utf-8"?>
<Properties xmlns="http://schemas.openxmlformats.org/officeDocument/2006/custom-properties" xmlns:vt="http://schemas.openxmlformats.org/officeDocument/2006/docPropsVTypes"/>
</file>