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Distanzadapter 32mm für tDF® Baugruppe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Distanzadapter für tDF® Baugruppe</w:t>
            </w:r>
          </w:p>
        </w:tc>
      </w:tr>
      <w:tr>
        <w:trPr/>
        <w:tc>
          <w:tcPr>
            <w:tcW w:w="2500" w:type="dxa"/>
            <w:shd w:val="clear" w:fill="D9D9D9"/>
          </w:tcPr>
          <w:p>
            <w:pPr/>
            <w:r>
              <w:rPr/>
              <w:t xml:space="preserve">Bestückung</w:t>
            </w:r>
          </w:p>
        </w:tc>
        <w:tc>
          <w:tcPr>
            <w:tcW w:w="7500" w:type="dxa"/>
          </w:tcPr>
          <w:p>
            <w:pPr/>
            <w:r>
              <w:rPr/>
              <w:t xml:space="preserve">2x Distanzadapter, 32mm</w:t>
            </w:r>
          </w:p>
        </w:tc>
      </w:tr>
      <w:tr>
        <w:trPr/>
        <w:tc>
          <w:tcPr>
            <w:tcW w:w="2500" w:type="dxa"/>
            <w:shd w:val="clear" w:fill="D9D9D9"/>
          </w:tcPr>
          <w:p>
            <w:pPr/>
            <w:r>
              <w:rPr/>
              <w:t xml:space="preserve">Montage</w:t>
            </w:r>
          </w:p>
        </w:tc>
        <w:tc>
          <w:tcPr>
            <w:tcW w:w="7500" w:type="dxa"/>
          </w:tcPr>
          <w:p>
            <w:pPr/>
            <w:r>
              <w:rPr/>
              <w:t xml:space="preserve">rückseitig von den 19" Befestigungsohren des tDF® Baugruppenträger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TDF-3U-AD-32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2024-04-26T00:36:06+00:00</dcterms:created>
  <dcterms:modified xsi:type="dcterms:W3CDTF">2024-04-26T00:36:06+00:00</dcterms:modified>
</cp:coreProperties>
</file>

<file path=docProps/custom.xml><?xml version="1.0" encoding="utf-8"?>
<Properties xmlns="http://schemas.openxmlformats.org/officeDocument/2006/custom-properties" xmlns:vt="http://schemas.openxmlformats.org/officeDocument/2006/docPropsVTypes"/>
</file>