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Distance adapters 32mm for tDF® subrack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Distance adapter for tDF® subrack</w:t>
            </w:r>
          </w:p>
        </w:tc>
      </w:tr>
      <w:tr>
        <w:trPr/>
        <w:tc>
          <w:tcPr>
            <w:tcW w:w="2500" w:type="dxa"/>
            <w:shd w:val="clear" w:fill="D9D9D9"/>
          </w:tcPr>
          <w:p>
            <w:pPr/>
            <w:r>
              <w:rPr/>
              <w:t xml:space="preserve">Assembly</w:t>
            </w:r>
          </w:p>
        </w:tc>
        <w:tc>
          <w:tcPr>
            <w:tcW w:w="7500" w:type="dxa"/>
          </w:tcPr>
          <w:p>
            <w:pPr/>
            <w:r>
              <w:rPr/>
              <w:t xml:space="preserve">2x Distance adapter, 32mm</w:t>
            </w:r>
          </w:p>
        </w:tc>
      </w:tr>
      <w:tr>
        <w:trPr/>
        <w:tc>
          <w:tcPr>
            <w:tcW w:w="2500" w:type="dxa"/>
            <w:shd w:val="clear" w:fill="D9D9D9"/>
          </w:tcPr>
          <w:p>
            <w:pPr/>
            <w:r>
              <w:rPr/>
              <w:t xml:space="preserve">Mounting</w:t>
            </w:r>
          </w:p>
        </w:tc>
        <w:tc>
          <w:tcPr>
            <w:tcW w:w="7500" w:type="dxa"/>
          </w:tcPr>
          <w:p>
            <w:pPr/>
            <w:r>
              <w:rPr/>
              <w:t xml:space="preserve">back of the 19 inch mounting ears of the tDF® subrack</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TDF-3U-AD-32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2024-03-28T23:21:03+00:00</dcterms:created>
  <dcterms:modified xsi:type="dcterms:W3CDTF">2024-03-28T23:21:03+00:00</dcterms:modified>
</cp:coreProperties>
</file>

<file path=docProps/custom.xml><?xml version="1.0" encoding="utf-8"?>
<Properties xmlns="http://schemas.openxmlformats.org/officeDocument/2006/custom-properties" xmlns:vt="http://schemas.openxmlformats.org/officeDocument/2006/docPropsVTypes"/>
</file>