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attenuator SC/UPC plug/jack, 18dB, 1310/1550nm
</w:t>
      </w:r>
    </w:p>
    <w:p>
      <w:pPr/>
      <w:r>
        <w:rPr/>
        <w:t xml:space="preserve">**tde - FO Attenuators
</w:t>
      </w:r>
    </w:p>
    <w:p>
      <w:pPr/>
      <w:r>
        <w:rPr/>
        <w:t xml:space="preserve">A fiber optic attenuator is a passive device used to reduce the amplitude of a light signal without significantly changing the wave form itself. This is often a requirement in DWDM and EDFA applications where the receiver cannot accept the signal generated from a high-power light source.
tde attenuators feature a proprietary type of metal-ion doped fiber which reduces the light signal as it passes through. This method of attenuation allows for higher performance than fiber splices or fiber offsets, which function by misdirecting rather than absorbing the light signal. tde attenuators are capable of performing in the 1310, C and L Bands. tde attenuators are capable of withstanding over 1W of high power light exposure for extended periods of time, making them well-suited to EDFA and other high-power applications. Low Polarization Dependent Loss (PDL) and a stable and independent wavelength distribution makes them ideal for DWDM.
</w:t>
      </w:r>
    </w:p>
    <w:p>
      <w:pPr/>
      <w:r>
        <w:rPr/>
        <w:t xml:space="preserve">**FO Attenuators
</w:t>
      </w:r>
    </w:p>
    <w:p>
      <w:pPr/>
      <w:r>
        <w:rPr/>
        <w:t xml:space="preserve">Applications
• Erbium Doped Fiber Amplifiers (EDFA)
• Dense Wave Division Multiplexers (DWDM)
• Overpowered fiber optic systems
Features
• Metal ion doped fiber
• High-power light source durability
• Wavelength independence
• Attenuation levels ranging from 1dB to 30dB
• 1310nm, 1550nm, 1250-1625nm and 1350/1550nm dual wave lengths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Return Loss</w:t>
            </w:r>
          </w:p>
        </w:tc>
        <w:tc>
          <w:tcPr>
            <w:tcW w:w="7500" w:type="dxa"/>
          </w:tcPr>
          <w:p>
            <w:pPr/>
            <w:r>
              <w:rPr/>
              <w:t xml:space="preserve">≥ 55 dB (UPC)</w:t>
            </w:r>
          </w:p>
        </w:tc>
      </w:tr>
      <w:tr>
        <w:trPr/>
        <w:tc>
          <w:tcPr>
            <w:tcW w:w="2500" w:type="dxa"/>
            <w:shd w:val="clear" w:fill="D9D9D9"/>
          </w:tcPr>
          <w:p>
            <w:pPr/>
            <w:r>
              <w:rPr/>
              <w:t xml:space="preserve">Attenuation Tolerance</w:t>
            </w:r>
          </w:p>
        </w:tc>
        <w:tc>
          <w:tcPr>
            <w:tcW w:w="7500" w:type="dxa"/>
          </w:tcPr>
          <w:p>
            <w:pPr/>
            <w:r>
              <w:rPr/>
              <w:t xml:space="preserve">± 5%</w:t>
            </w:r>
          </w:p>
        </w:tc>
      </w:tr>
      <w:tr>
        <w:trPr/>
        <w:tc>
          <w:tcPr>
            <w:tcW w:w="2500" w:type="dxa"/>
            <w:shd w:val="clear" w:fill="D9D9D9"/>
          </w:tcPr>
          <w:p>
            <w:pPr/>
            <w:r>
              <w:rPr/>
              <w:t xml:space="preserve">Operational Wavelengths</w:t>
            </w:r>
          </w:p>
        </w:tc>
        <w:tc>
          <w:tcPr>
            <w:tcW w:w="7500" w:type="dxa"/>
          </w:tcPr>
          <w:p>
            <w:pPr/>
            <w:r>
              <w:rPr/>
              <w:t xml:space="preserve">1310 ± 40nm, 1490 ± 20nm, 1550 ± 40nm</w:t>
            </w:r>
          </w:p>
        </w:tc>
      </w:tr>
      <w:tr>
        <w:trPr/>
        <w:tc>
          <w:tcPr>
            <w:tcW w:w="2500" w:type="dxa"/>
            <w:shd w:val="clear" w:fill="D9D9D9"/>
          </w:tcPr>
          <w:p>
            <w:pPr/>
            <w:r>
              <w:rPr/>
              <w:t xml:space="preserve">Operating Temperature</w:t>
            </w:r>
          </w:p>
        </w:tc>
        <w:tc>
          <w:tcPr>
            <w:tcW w:w="7500" w:type="dxa"/>
          </w:tcPr>
          <w:p>
            <w:pPr/>
            <w:r>
              <w:rPr/>
              <w:t xml:space="preserve">-40 to +75°C</w:t>
            </w:r>
          </w:p>
        </w:tc>
      </w:tr>
      <w:tr>
        <w:trPr/>
        <w:tc>
          <w:tcPr>
            <w:tcW w:w="2500" w:type="dxa"/>
            <w:shd w:val="clear" w:fill="D9D9D9"/>
          </w:tcPr>
          <w:p>
            <w:pPr/>
            <w:r>
              <w:rPr/>
              <w:t xml:space="preserve">Maximum Power</w:t>
            </w:r>
          </w:p>
        </w:tc>
        <w:tc>
          <w:tcPr>
            <w:tcW w:w="7500" w:type="dxa"/>
          </w:tcPr>
          <w:p>
            <w:pPr/>
            <w:r>
              <w:rPr/>
              <w:t xml:space="preserve">500mw</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L-ATT-SC/UPC-MF-18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2025-01-14T12:19:35+00:00</dcterms:created>
  <dcterms:modified xsi:type="dcterms:W3CDTF">2025-01-14T12:19:35+00:00</dcterms:modified>
</cp:coreProperties>
</file>

<file path=docProps/custom.xml><?xml version="1.0" encoding="utf-8"?>
<Properties xmlns="http://schemas.openxmlformats.org/officeDocument/2006/custom-properties" xmlns:vt="http://schemas.openxmlformats.org/officeDocument/2006/docPropsVTypes"/>
</file>