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SC/APC Stecker/Buchse, 06dB,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65 dB (APC)</w:t>
            </w:r>
          </w:p>
        </w:tc>
      </w:tr>
      <w:tr>
        <w:trPr/>
        <w:tc>
          <w:tcPr>
            <w:tcW w:w="2500" w:type="dxa"/>
            <w:shd w:val="clear" w:fill="D9D9D9"/>
          </w:tcPr>
          <w:p>
            <w:pPr/>
            <w:r>
              <w:rPr/>
              <w:t xml:space="preserve">Dämpfungstoleranz</w:t>
            </w:r>
          </w:p>
        </w:tc>
        <w:tc>
          <w:tcPr>
            <w:tcW w:w="7500" w:type="dxa"/>
          </w:tcPr>
          <w:p>
            <w:pPr/>
            <w:r>
              <w:rPr/>
              <w:t xml:space="preserve">± 0.5%</w:t>
            </w:r>
          </w:p>
        </w:tc>
      </w:tr>
      <w:tr>
        <w:trPr/>
        <w:tc>
          <w:tcPr>
            <w:tcW w:w="2500" w:type="dxa"/>
            <w:shd w:val="clear" w:fill="D9D9D9"/>
          </w:tcPr>
          <w:p>
            <w:pPr/>
            <w:r>
              <w:rPr/>
              <w:t xml:space="preserve">Betriebswellenlängen</w:t>
            </w:r>
          </w:p>
        </w:tc>
        <w:tc>
          <w:tcPr>
            <w:tcW w:w="7500" w:type="dxa"/>
          </w:tcPr>
          <w:p>
            <w:pPr/>
            <w:r>
              <w:rPr/>
              <w:t xml:space="preserve">1310, 1490, und 1550 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L-ATT-SC/APC-MF-06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2024-04-19T21:57:42+00:00</dcterms:created>
  <dcterms:modified xsi:type="dcterms:W3CDTF">2024-04-19T21:57:42+00:00</dcterms:modified>
</cp:coreProperties>
</file>

<file path=docProps/custom.xml><?xml version="1.0" encoding="utf-8"?>
<Properties xmlns="http://schemas.openxmlformats.org/officeDocument/2006/custom-properties" xmlns:vt="http://schemas.openxmlformats.org/officeDocument/2006/docPropsVTypes"/>
</file>