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5TE schwarz 2x MPO/MTP® m. Pins/8x LC Duplex 50/125µ OM4 40GbE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(magenta) frontseitig</w:t>
            </w:r>
          </w:p>
        </w:tc>
      </w:tr>
      <w:tr>
        <w:trPr/>
        <w:tc>
          <w:tcPr>
            <w:tcW w:w="2500" w:type="dxa"/>
            <w:shd w:val="clear" w:fill="D9D9D9"/>
          </w:tcPr>
          <w:p>
            <w:pPr/>
            <w:r>
              <w:rPr/>
              <w:t xml:space="preserve">Ausgang</w:t>
            </w:r>
          </w:p>
        </w:tc>
        <w:tc>
          <w:tcPr>
            <w:tcW w:w="7500" w:type="dxa"/>
          </w:tcPr>
          <w:p>
            <w:pPr/>
            <w:r>
              <w:rPr/>
              <w:t xml:space="preserve">8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TML-T08LCD/MPP50G4S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2024-03-29T01:13:33+00:00</dcterms:created>
  <dcterms:modified xsi:type="dcterms:W3CDTF">2024-03-29T01:13:33+00:00</dcterms:modified>
</cp:coreProperties>
</file>

<file path=docProps/custom.xml><?xml version="1.0" encoding="utf-8"?>
<Properties xmlns="http://schemas.openxmlformats.org/officeDocument/2006/custom-properties" xmlns:vt="http://schemas.openxmlformats.org/officeDocument/2006/docPropsVTypes"/>
</file>